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F48" w:rsidRDefault="00607F48" w:rsidP="00607F48">
      <w:pPr>
        <w:pStyle w:val="ConsPlusNormal"/>
        <w:outlineLvl w:val="0"/>
      </w:pPr>
    </w:p>
    <w:p w:rsidR="00607F48" w:rsidRDefault="00607F48" w:rsidP="00607F48">
      <w:pPr>
        <w:pStyle w:val="ConsPlusNormal"/>
        <w:outlineLvl w:val="0"/>
      </w:pPr>
      <w:r>
        <w:t xml:space="preserve"> </w:t>
      </w:r>
    </w:p>
    <w:p w:rsidR="00607F48" w:rsidRDefault="00607F48" w:rsidP="00607F48">
      <w:pPr>
        <w:pStyle w:val="ConsPlusNormal"/>
        <w:jc w:val="both"/>
        <w:outlineLvl w:val="0"/>
      </w:pPr>
      <w:r>
        <w:t xml:space="preserve">                                                                              </w:t>
      </w:r>
      <w:r>
        <w:t xml:space="preserve">Инструкция Банка России от 16.08.2017 N 181-И (ред. от </w:t>
      </w:r>
      <w:r>
        <w:t xml:space="preserve">                            </w:t>
      </w:r>
    </w:p>
    <w:p w:rsidR="00607F48" w:rsidRDefault="00607F48" w:rsidP="00607F48">
      <w:pPr>
        <w:pStyle w:val="ConsPlusNormal"/>
        <w:ind w:left="3686"/>
        <w:jc w:val="both"/>
        <w:outlineLvl w:val="0"/>
      </w:pPr>
      <w:r>
        <w:t xml:space="preserve">31.03.2026) "О порядке представления резидентами и </w:t>
      </w:r>
      <w:r>
        <w:t xml:space="preserve">    </w:t>
      </w:r>
      <w:r>
        <w:t>нерезидент</w:t>
      </w:r>
      <w:r>
        <w:t>ами уполномоченным банкам подтв</w:t>
      </w:r>
      <w:r>
        <w:t>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w:t>
      </w:r>
      <w:r>
        <w:t xml:space="preserve"> (далее – настоящая Инструкция)</w:t>
      </w:r>
    </w:p>
    <w:p w:rsidR="00607F48" w:rsidRDefault="00607F48" w:rsidP="00607F48">
      <w:pPr>
        <w:pStyle w:val="ConsPlusNormal"/>
        <w:ind w:left="3686"/>
        <w:jc w:val="both"/>
        <w:outlineLvl w:val="0"/>
      </w:pPr>
    </w:p>
    <w:p w:rsidR="00607F48" w:rsidRDefault="00607F48" w:rsidP="00607F48">
      <w:pPr>
        <w:pStyle w:val="ConsPlusNormal"/>
        <w:ind w:left="3686"/>
        <w:jc w:val="both"/>
        <w:outlineLvl w:val="0"/>
      </w:pPr>
      <w:bookmarkStart w:id="0" w:name="_GoBack"/>
      <w:bookmarkEnd w:id="0"/>
    </w:p>
    <w:p w:rsidR="00607F48" w:rsidRPr="00607F48" w:rsidRDefault="00607F48" w:rsidP="00607F48">
      <w:pPr>
        <w:pStyle w:val="ConsPlusNormal"/>
        <w:ind w:left="1418"/>
        <w:outlineLvl w:val="0"/>
        <w:rPr>
          <w:b/>
          <w:sz w:val="24"/>
          <w:szCs w:val="24"/>
        </w:rPr>
      </w:pPr>
      <w:r w:rsidRPr="00607F48">
        <w:rPr>
          <w:b/>
          <w:sz w:val="24"/>
          <w:szCs w:val="24"/>
        </w:rPr>
        <w:t>Порядок заполнения  справки о подтверждающих документах</w:t>
      </w:r>
    </w:p>
    <w:p w:rsidR="00AC7116" w:rsidRDefault="00AC7116" w:rsidP="00607F48">
      <w:pPr>
        <w:pStyle w:val="ConsPlusNormal"/>
      </w:pPr>
    </w:p>
    <w:p w:rsidR="00AC7116" w:rsidRDefault="00AC7116">
      <w:pPr>
        <w:pStyle w:val="ConsPlusNormal"/>
        <w:ind w:firstLine="540"/>
        <w:jc w:val="both"/>
      </w:pPr>
      <w:r>
        <w:t>1. В заголовочной части справки о подтверждающих документах (далее - СПД) указываются:</w:t>
      </w:r>
    </w:p>
    <w:p w:rsidR="00AC7116" w:rsidRDefault="00AC7116">
      <w:pPr>
        <w:pStyle w:val="ConsPlusNormal"/>
        <w:spacing w:before="220"/>
        <w:ind w:firstLine="540"/>
        <w:jc w:val="both"/>
      </w:pPr>
      <w:r>
        <w:t xml:space="preserve">в </w:t>
      </w:r>
      <w:hyperlink r:id="rId4">
        <w:r>
          <w:rPr>
            <w:color w:val="0000FF"/>
          </w:rPr>
          <w:t>поле</w:t>
        </w:r>
      </w:hyperlink>
      <w:r>
        <w:t xml:space="preserve"> "Наименование банка УК" - полное или сокращенное фирменное наименование банка УК, в который резидент представляет СПД либо которому предоставлено право заполнить СПД;</w:t>
      </w:r>
    </w:p>
    <w:p w:rsidR="00AC7116" w:rsidRDefault="00AC7116">
      <w:pPr>
        <w:pStyle w:val="ConsPlusNormal"/>
        <w:spacing w:before="220"/>
        <w:ind w:firstLine="540"/>
        <w:jc w:val="both"/>
      </w:pPr>
      <w:r>
        <w:t xml:space="preserve">в </w:t>
      </w:r>
      <w:hyperlink r:id="rId5">
        <w:r>
          <w:rPr>
            <w:color w:val="0000FF"/>
          </w:rPr>
          <w:t>поле</w:t>
        </w:r>
      </w:hyperlink>
      <w:r>
        <w:t xml:space="preserve"> "Наименование резидента" - наименование, фирменное наименование (полное или сокращенное) юридического лица (с указанием его филиала в случае, если стороной по контракту (кредитного договору) является филиал юридического лица) или фамилия, имя, отчество (при его наличии) физического лица - индивидуального предпринимателя, физического лица, занимающегося в установленном законодательством Российской Федерации порядке частной практикой;</w:t>
      </w:r>
    </w:p>
    <w:p w:rsidR="00AC7116" w:rsidRDefault="00AC7116">
      <w:pPr>
        <w:pStyle w:val="ConsPlusNormal"/>
        <w:jc w:val="both"/>
      </w:pPr>
      <w:r>
        <w:t xml:space="preserve">(в ред. </w:t>
      </w:r>
      <w:hyperlink r:id="rId6">
        <w:r>
          <w:rPr>
            <w:color w:val="0000FF"/>
          </w:rPr>
          <w:t>Указания</w:t>
        </w:r>
      </w:hyperlink>
      <w:r>
        <w:t xml:space="preserve"> Банка России от 06.08.2024 N 6819-У)</w:t>
      </w:r>
    </w:p>
    <w:p w:rsidR="00AC7116" w:rsidRDefault="00AC7116">
      <w:pPr>
        <w:pStyle w:val="ConsPlusNormal"/>
        <w:spacing w:before="220"/>
        <w:ind w:firstLine="540"/>
        <w:jc w:val="both"/>
      </w:pPr>
      <w:r>
        <w:t xml:space="preserve">в </w:t>
      </w:r>
      <w:hyperlink r:id="rId7">
        <w:r>
          <w:rPr>
            <w:color w:val="0000FF"/>
          </w:rPr>
          <w:t>поле</w:t>
        </w:r>
      </w:hyperlink>
      <w:r>
        <w:t xml:space="preserve"> "от ________________" - дата заполнения СПД в формате ДД.ММ.ГГГГ;</w:t>
      </w:r>
    </w:p>
    <w:p w:rsidR="00AC7116" w:rsidRDefault="00AC7116">
      <w:pPr>
        <w:pStyle w:val="ConsPlusNormal"/>
        <w:spacing w:before="220"/>
        <w:ind w:firstLine="540"/>
        <w:jc w:val="both"/>
      </w:pPr>
      <w:r>
        <w:t xml:space="preserve">в </w:t>
      </w:r>
      <w:hyperlink r:id="rId8">
        <w:r>
          <w:rPr>
            <w:color w:val="0000FF"/>
          </w:rPr>
          <w:t>поле</w:t>
        </w:r>
      </w:hyperlink>
      <w:r>
        <w:t xml:space="preserve"> "Уникальный номер контракта (кредитного договора)" - уникальный номер контракта (кредитного договора), по которому резидентом представлены подтверждающие документы, указанные в СПД.</w:t>
      </w:r>
    </w:p>
    <w:p w:rsidR="00AC7116" w:rsidRDefault="00AC7116">
      <w:pPr>
        <w:pStyle w:val="ConsPlusNormal"/>
        <w:spacing w:before="220"/>
        <w:ind w:firstLine="540"/>
        <w:jc w:val="both"/>
      </w:pPr>
      <w:r>
        <w:t xml:space="preserve">2. В </w:t>
      </w:r>
      <w:hyperlink r:id="rId9">
        <w:r>
          <w:rPr>
            <w:color w:val="0000FF"/>
          </w:rPr>
          <w:t>графе 1</w:t>
        </w:r>
      </w:hyperlink>
      <w:r>
        <w:t xml:space="preserve"> указывается в порядке возрастания номер строки СПД.</w:t>
      </w:r>
    </w:p>
    <w:p w:rsidR="00AC7116" w:rsidRDefault="00AC7116">
      <w:pPr>
        <w:pStyle w:val="ConsPlusNormal"/>
        <w:spacing w:before="220"/>
        <w:ind w:firstLine="540"/>
        <w:jc w:val="both"/>
      </w:pPr>
      <w:r>
        <w:t xml:space="preserve">В случае заполнения </w:t>
      </w:r>
      <w:hyperlink r:id="rId10">
        <w:r>
          <w:rPr>
            <w:color w:val="0000FF"/>
          </w:rPr>
          <w:t>графы 12</w:t>
        </w:r>
      </w:hyperlink>
      <w:r>
        <w:t xml:space="preserve"> в </w:t>
      </w:r>
      <w:hyperlink r:id="rId11">
        <w:r>
          <w:rPr>
            <w:color w:val="0000FF"/>
          </w:rPr>
          <w:t>графе 1</w:t>
        </w:r>
      </w:hyperlink>
      <w:r>
        <w:t xml:space="preserve"> указывается номер строки СПД, ранее принятой банком УК, которая содержит сведения, подлежащие корректировке.</w:t>
      </w:r>
    </w:p>
    <w:p w:rsidR="00AC7116" w:rsidRDefault="00AC7116">
      <w:pPr>
        <w:pStyle w:val="ConsPlusNormal"/>
        <w:spacing w:before="220"/>
        <w:ind w:firstLine="540"/>
        <w:jc w:val="both"/>
      </w:pPr>
      <w:r>
        <w:t xml:space="preserve">3. В </w:t>
      </w:r>
      <w:hyperlink r:id="rId12">
        <w:r>
          <w:rPr>
            <w:color w:val="0000FF"/>
          </w:rPr>
          <w:t>графе 2</w:t>
        </w:r>
      </w:hyperlink>
      <w:r>
        <w:t xml:space="preserve"> указывается номер подтверждающего документа, включая регистрационный номер ДТ (</w:t>
      </w:r>
      <w:hyperlink r:id="rId13">
        <w:r>
          <w:rPr>
            <w:color w:val="0000FF"/>
          </w:rPr>
          <w:t>графа "А"</w:t>
        </w:r>
      </w:hyperlink>
      <w:r>
        <w:t xml:space="preserve"> ДТ) или регистрационный номер статистической формы (графа "Регистрационный номер" статистической формы), в случае заполнения СПД в соответствии с </w:t>
      </w:r>
      <w:hyperlink r:id="rId14">
        <w:r>
          <w:rPr>
            <w:color w:val="0000FF"/>
          </w:rPr>
          <w:t>пунктами 8.8</w:t>
        </w:r>
      </w:hyperlink>
      <w:r>
        <w:t xml:space="preserve">, </w:t>
      </w:r>
      <w:hyperlink r:id="rId15">
        <w:r>
          <w:rPr>
            <w:color w:val="0000FF"/>
          </w:rPr>
          <w:t>8.9</w:t>
        </w:r>
      </w:hyperlink>
      <w:r>
        <w:t xml:space="preserve"> или </w:t>
      </w:r>
      <w:hyperlink r:id="rId16">
        <w:r>
          <w:rPr>
            <w:color w:val="0000FF"/>
          </w:rPr>
          <w:t>8.12</w:t>
        </w:r>
      </w:hyperlink>
      <w:r>
        <w:t xml:space="preserve"> настоящей Инструкции.</w:t>
      </w:r>
    </w:p>
    <w:p w:rsidR="00AC7116" w:rsidRDefault="00AC7116">
      <w:pPr>
        <w:pStyle w:val="ConsPlusNormal"/>
        <w:jc w:val="both"/>
      </w:pPr>
      <w:r>
        <w:t xml:space="preserve">(в ред. Указаний Банка России от 09.01.2024 </w:t>
      </w:r>
      <w:hyperlink r:id="rId17">
        <w:r>
          <w:rPr>
            <w:color w:val="0000FF"/>
          </w:rPr>
          <w:t>N 6663-У</w:t>
        </w:r>
      </w:hyperlink>
      <w:r>
        <w:t xml:space="preserve">, от 31.03.2026 </w:t>
      </w:r>
      <w:hyperlink r:id="rId18">
        <w:r>
          <w:rPr>
            <w:color w:val="0000FF"/>
          </w:rPr>
          <w:t>N 7333-У</w:t>
        </w:r>
      </w:hyperlink>
      <w:r>
        <w:t>)</w:t>
      </w:r>
    </w:p>
    <w:p w:rsidR="00AC7116" w:rsidRDefault="00AC7116">
      <w:pPr>
        <w:pStyle w:val="ConsPlusNormal"/>
        <w:spacing w:before="220"/>
        <w:ind w:firstLine="540"/>
        <w:jc w:val="both"/>
      </w:pPr>
      <w:r>
        <w:t xml:space="preserve">При отсутствии у подтверждающего документа номера в </w:t>
      </w:r>
      <w:hyperlink r:id="rId19">
        <w:r>
          <w:rPr>
            <w:color w:val="0000FF"/>
          </w:rPr>
          <w:t>графе 2</w:t>
        </w:r>
      </w:hyperlink>
      <w:r>
        <w:t xml:space="preserve"> проставляется символ "БН".</w:t>
      </w:r>
    </w:p>
    <w:p w:rsidR="00AC7116" w:rsidRDefault="00AC7116">
      <w:pPr>
        <w:pStyle w:val="ConsPlusNormal"/>
        <w:spacing w:before="220"/>
        <w:ind w:firstLine="540"/>
        <w:jc w:val="both"/>
      </w:pPr>
      <w:r>
        <w:t xml:space="preserve">4. В </w:t>
      </w:r>
      <w:hyperlink r:id="rId20">
        <w:r>
          <w:rPr>
            <w:color w:val="0000FF"/>
          </w:rPr>
          <w:t>графе 3</w:t>
        </w:r>
      </w:hyperlink>
      <w:r>
        <w:t xml:space="preserve"> в формате ДД.ММ.ГГГГ в зависимости от вида подтверждающего документа указывается дата, предусмотренная </w:t>
      </w:r>
      <w:hyperlink r:id="rId21">
        <w:r>
          <w:rPr>
            <w:color w:val="0000FF"/>
          </w:rPr>
          <w:t>пунктом 8.3</w:t>
        </w:r>
      </w:hyperlink>
      <w:r>
        <w:t xml:space="preserve"> настоящей Инструкции. </w:t>
      </w:r>
      <w:hyperlink r:id="rId22">
        <w:r>
          <w:rPr>
            <w:color w:val="0000FF"/>
          </w:rPr>
          <w:t>Графа 3</w:t>
        </w:r>
      </w:hyperlink>
      <w:r>
        <w:t xml:space="preserve"> не заполняется в случае, если в </w:t>
      </w:r>
      <w:hyperlink r:id="rId23">
        <w:r>
          <w:rPr>
            <w:color w:val="0000FF"/>
          </w:rPr>
          <w:t>графе 2</w:t>
        </w:r>
      </w:hyperlink>
      <w:r>
        <w:t xml:space="preserve"> указывается регистрационный номер ДТ (</w:t>
      </w:r>
      <w:hyperlink r:id="rId24">
        <w:r>
          <w:rPr>
            <w:color w:val="0000FF"/>
          </w:rPr>
          <w:t>графа "А"</w:t>
        </w:r>
      </w:hyperlink>
      <w:r>
        <w:t xml:space="preserve"> ДТ) или регистрационный номер статистической формы (графа "Регистрационный номер" статистической формы).</w:t>
      </w:r>
    </w:p>
    <w:p w:rsidR="00AC7116" w:rsidRDefault="00AC7116">
      <w:pPr>
        <w:pStyle w:val="ConsPlusNormal"/>
        <w:jc w:val="both"/>
      </w:pPr>
      <w:r>
        <w:t xml:space="preserve">(в ред. </w:t>
      </w:r>
      <w:hyperlink r:id="rId25">
        <w:r>
          <w:rPr>
            <w:color w:val="0000FF"/>
          </w:rPr>
          <w:t>Указания</w:t>
        </w:r>
      </w:hyperlink>
      <w:r>
        <w:t xml:space="preserve"> Банка России от 09.01.2024 N 6663-У)</w:t>
      </w:r>
    </w:p>
    <w:p w:rsidR="00AC7116" w:rsidRDefault="00AC7116">
      <w:pPr>
        <w:pStyle w:val="ConsPlusNormal"/>
        <w:spacing w:before="220"/>
        <w:ind w:firstLine="540"/>
        <w:jc w:val="both"/>
      </w:pPr>
      <w:r>
        <w:t>В случае если информация, подлежащая отражению в строке (</w:t>
      </w:r>
      <w:hyperlink r:id="rId26">
        <w:r>
          <w:rPr>
            <w:color w:val="0000FF"/>
          </w:rPr>
          <w:t>графы 2</w:t>
        </w:r>
      </w:hyperlink>
      <w:r>
        <w:t xml:space="preserve"> - </w:t>
      </w:r>
      <w:hyperlink r:id="rId27">
        <w:r>
          <w:rPr>
            <w:color w:val="0000FF"/>
          </w:rPr>
          <w:t>8</w:t>
        </w:r>
      </w:hyperlink>
      <w:r>
        <w:t xml:space="preserve">) СПД, содержится в нескольких подтверждающих документах, то ее заполнение осуществляется на основании всех таких документов. В этом случае в </w:t>
      </w:r>
      <w:hyperlink r:id="rId28">
        <w:r>
          <w:rPr>
            <w:color w:val="0000FF"/>
          </w:rPr>
          <w:t>графах 2</w:t>
        </w:r>
      </w:hyperlink>
      <w:r>
        <w:t xml:space="preserve"> - </w:t>
      </w:r>
      <w:hyperlink r:id="rId29">
        <w:r>
          <w:rPr>
            <w:color w:val="0000FF"/>
          </w:rPr>
          <w:t>4</w:t>
        </w:r>
      </w:hyperlink>
      <w:r>
        <w:t xml:space="preserve"> СПД указывается информация о подтверждающем документе с наиболее поздней по сроку датой оформления, которая определяется в соответствии с </w:t>
      </w:r>
      <w:hyperlink r:id="rId30">
        <w:r>
          <w:rPr>
            <w:color w:val="0000FF"/>
          </w:rPr>
          <w:t>пунктом 8.3</w:t>
        </w:r>
      </w:hyperlink>
      <w:r>
        <w:t xml:space="preserve"> настоящей Инструкции. Информация о номере (при его наличии) и дате других подтверждающих документов, на основании которых заполнены </w:t>
      </w:r>
      <w:hyperlink r:id="rId31">
        <w:r>
          <w:rPr>
            <w:color w:val="0000FF"/>
          </w:rPr>
          <w:t>графы 5</w:t>
        </w:r>
      </w:hyperlink>
      <w:r>
        <w:t xml:space="preserve"> - </w:t>
      </w:r>
      <w:hyperlink r:id="rId32">
        <w:r>
          <w:rPr>
            <w:color w:val="0000FF"/>
          </w:rPr>
          <w:t>8</w:t>
        </w:r>
      </w:hyperlink>
      <w:r>
        <w:t xml:space="preserve"> строки СПД, указывается в поле "Примечание" в </w:t>
      </w:r>
      <w:hyperlink r:id="rId33">
        <w:r>
          <w:rPr>
            <w:color w:val="0000FF"/>
          </w:rPr>
          <w:t>графе</w:t>
        </w:r>
      </w:hyperlink>
      <w:r>
        <w:t xml:space="preserve"> "Содержание".</w:t>
      </w:r>
    </w:p>
    <w:p w:rsidR="00AC7116" w:rsidRDefault="00AC7116">
      <w:pPr>
        <w:pStyle w:val="ConsPlusNormal"/>
        <w:spacing w:before="220"/>
        <w:ind w:firstLine="540"/>
        <w:jc w:val="both"/>
      </w:pPr>
      <w:r>
        <w:lastRenderedPageBreak/>
        <w:t xml:space="preserve">5. В </w:t>
      </w:r>
      <w:hyperlink r:id="rId34">
        <w:r>
          <w:rPr>
            <w:color w:val="0000FF"/>
          </w:rPr>
          <w:t>графе 4</w:t>
        </w:r>
      </w:hyperlink>
      <w:r>
        <w:t xml:space="preserve"> в зависимости от содержания подтверждающего документа указывается один из кодов видов подтверждающих документов, содержащихся в приведенной ниже таблице.</w:t>
      </w:r>
    </w:p>
    <w:p w:rsidR="00AC7116" w:rsidRDefault="00AC711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8164"/>
      </w:tblGrid>
      <w:tr w:rsidR="00AC7116">
        <w:tc>
          <w:tcPr>
            <w:tcW w:w="907" w:type="dxa"/>
          </w:tcPr>
          <w:p w:rsidR="00AC7116" w:rsidRDefault="00AC7116">
            <w:pPr>
              <w:pStyle w:val="ConsPlusNormal"/>
              <w:jc w:val="center"/>
            </w:pPr>
            <w:r>
              <w:t>Код</w:t>
            </w:r>
          </w:p>
        </w:tc>
        <w:tc>
          <w:tcPr>
            <w:tcW w:w="8164" w:type="dxa"/>
          </w:tcPr>
          <w:p w:rsidR="00AC7116" w:rsidRDefault="00AC7116">
            <w:pPr>
              <w:pStyle w:val="ConsPlusNormal"/>
              <w:jc w:val="center"/>
            </w:pPr>
            <w:r>
              <w:t>Содержание подтверждающего документа</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 w:name="P20"/>
            <w:bookmarkEnd w:id="1"/>
            <w:r>
              <w:t>01_3</w:t>
            </w:r>
          </w:p>
        </w:tc>
        <w:tc>
          <w:tcPr>
            <w:tcW w:w="8164" w:type="dxa"/>
            <w:tcBorders>
              <w:bottom w:val="nil"/>
            </w:tcBorders>
          </w:tcPr>
          <w:p w:rsidR="00AC7116" w:rsidRDefault="00AC7116">
            <w:pPr>
              <w:pStyle w:val="ConsPlusNormal"/>
              <w:jc w:val="both"/>
            </w:pPr>
            <w:r>
              <w:t xml:space="preserve">О вывозе с территории Российской Федерации товаров с оформлением декларации на товары или документов, указанных в </w:t>
            </w:r>
            <w:hyperlink r:id="rId35">
              <w:r>
                <w:rPr>
                  <w:color w:val="0000FF"/>
                </w:rPr>
                <w:t>подпункте 8.1.1 пункта 8.1</w:t>
              </w:r>
            </w:hyperlink>
            <w:r>
              <w:t xml:space="preserve"> настоящей Инструкции, за исключением документов с кодами </w:t>
            </w:r>
            <w:hyperlink w:anchor="P32">
              <w:r>
                <w:rPr>
                  <w:color w:val="0000FF"/>
                </w:rPr>
                <w:t>03_3</w:t>
              </w:r>
            </w:hyperlink>
            <w:r>
              <w:t xml:space="preserve">, </w:t>
            </w:r>
            <w:hyperlink w:anchor="P158">
              <w:r>
                <w:rPr>
                  <w:color w:val="0000FF"/>
                </w:rPr>
                <w:t>36_4</w:t>
              </w:r>
            </w:hyperlink>
            <w:r>
              <w:t xml:space="preserve">, </w:t>
            </w:r>
            <w:hyperlink w:anchor="P164">
              <w:r>
                <w:rPr>
                  <w:color w:val="0000FF"/>
                </w:rPr>
                <w:t>37_4</w:t>
              </w:r>
            </w:hyperlink>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w:t>
            </w:r>
            <w:hyperlink r:id="rId36">
              <w:r>
                <w:rPr>
                  <w:color w:val="0000FF"/>
                </w:rPr>
                <w:t>Указания</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2" w:name="P23"/>
            <w:bookmarkEnd w:id="2"/>
            <w:r>
              <w:t>01_4</w:t>
            </w:r>
          </w:p>
        </w:tc>
        <w:tc>
          <w:tcPr>
            <w:tcW w:w="8164" w:type="dxa"/>
            <w:tcBorders>
              <w:bottom w:val="nil"/>
            </w:tcBorders>
          </w:tcPr>
          <w:p w:rsidR="00AC7116" w:rsidRDefault="00AC7116">
            <w:pPr>
              <w:pStyle w:val="ConsPlusNormal"/>
              <w:jc w:val="both"/>
            </w:pPr>
            <w:r>
              <w:t xml:space="preserve">О ввозе на территорию Российской Федерации товаров с оформлением декларации на товары или документов, указанных в </w:t>
            </w:r>
            <w:hyperlink r:id="rId37">
              <w:r>
                <w:rPr>
                  <w:color w:val="0000FF"/>
                </w:rPr>
                <w:t>подпункте 8.1.1 пункта 8.1</w:t>
              </w:r>
            </w:hyperlink>
            <w:r>
              <w:t xml:space="preserve"> настоящей Инструкции, за исключением документов с кодами </w:t>
            </w:r>
            <w:hyperlink w:anchor="P34">
              <w:r>
                <w:rPr>
                  <w:color w:val="0000FF"/>
                </w:rPr>
                <w:t>03_4</w:t>
              </w:r>
            </w:hyperlink>
            <w:r>
              <w:t xml:space="preserve">, </w:t>
            </w:r>
            <w:hyperlink w:anchor="P155">
              <w:r>
                <w:rPr>
                  <w:color w:val="0000FF"/>
                </w:rPr>
                <w:t>36_3</w:t>
              </w:r>
            </w:hyperlink>
            <w:r>
              <w:t xml:space="preserve">, </w:t>
            </w:r>
            <w:hyperlink w:anchor="P161">
              <w:r>
                <w:rPr>
                  <w:color w:val="0000FF"/>
                </w:rPr>
                <w:t>37_3</w:t>
              </w:r>
            </w:hyperlink>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w:t>
            </w:r>
            <w:hyperlink r:id="rId38">
              <w:r>
                <w:rPr>
                  <w:color w:val="0000FF"/>
                </w:rPr>
                <w:t>Указания</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3" w:name="P26"/>
            <w:bookmarkEnd w:id="3"/>
            <w:r>
              <w:t>02_3</w:t>
            </w:r>
          </w:p>
        </w:tc>
        <w:tc>
          <w:tcPr>
            <w:tcW w:w="8164" w:type="dxa"/>
            <w:tcBorders>
              <w:bottom w:val="nil"/>
            </w:tcBorders>
          </w:tcPr>
          <w:p w:rsidR="00AC7116" w:rsidRDefault="00AC7116">
            <w:pPr>
              <w:pStyle w:val="ConsPlusNormal"/>
              <w:jc w:val="both"/>
            </w:pPr>
            <w:r>
              <w:t xml:space="preserve">Об отгрузке (передаче покупателю, перевозчику) товаров при их вывозе с территории Российской Федерации без оформления декларации на товары или документов, указанных в </w:t>
            </w:r>
            <w:hyperlink r:id="rId39">
              <w:r>
                <w:rPr>
                  <w:color w:val="0000FF"/>
                </w:rPr>
                <w:t>подпункте 8.1.1 пункта 8.1</w:t>
              </w:r>
            </w:hyperlink>
            <w:r>
              <w:t xml:space="preserve"> настоящей Инструкции, за исключением документов с </w:t>
            </w:r>
            <w:hyperlink w:anchor="P32">
              <w:r>
                <w:rPr>
                  <w:color w:val="0000FF"/>
                </w:rPr>
                <w:t>кодами 03_3</w:t>
              </w:r>
            </w:hyperlink>
            <w:r>
              <w:t xml:space="preserve"> и (или) </w:t>
            </w:r>
            <w:hyperlink w:anchor="P95">
              <w:r>
                <w:rPr>
                  <w:color w:val="0000FF"/>
                </w:rPr>
                <w:t>22_3</w:t>
              </w:r>
            </w:hyperlink>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25.01.2022 </w:t>
            </w:r>
            <w:hyperlink r:id="rId40">
              <w:r>
                <w:rPr>
                  <w:color w:val="0000FF"/>
                </w:rPr>
                <w:t>N 6062-У</w:t>
              </w:r>
            </w:hyperlink>
            <w:r>
              <w:t xml:space="preserve">, от 09.01.2024 </w:t>
            </w:r>
            <w:hyperlink r:id="rId41">
              <w:r>
                <w:rPr>
                  <w:color w:val="0000FF"/>
                </w:rPr>
                <w:t>N 6663-У</w:t>
              </w:r>
            </w:hyperlink>
            <w:r>
              <w:t>)</w:t>
            </w:r>
          </w:p>
        </w:tc>
      </w:tr>
      <w:tr w:rsidR="00AC7116">
        <w:tblPrEx>
          <w:tblBorders>
            <w:insideH w:val="nil"/>
          </w:tblBorders>
        </w:tblPrEx>
        <w:tc>
          <w:tcPr>
            <w:tcW w:w="907" w:type="dxa"/>
            <w:tcBorders>
              <w:bottom w:val="nil"/>
            </w:tcBorders>
          </w:tcPr>
          <w:p w:rsidR="00AC7116" w:rsidRDefault="00AC7116">
            <w:pPr>
              <w:pStyle w:val="ConsPlusNormal"/>
              <w:jc w:val="center"/>
            </w:pPr>
            <w:bookmarkStart w:id="4" w:name="P29"/>
            <w:bookmarkEnd w:id="4"/>
            <w:r>
              <w:t>02_4</w:t>
            </w:r>
          </w:p>
        </w:tc>
        <w:tc>
          <w:tcPr>
            <w:tcW w:w="8164" w:type="dxa"/>
            <w:tcBorders>
              <w:bottom w:val="nil"/>
            </w:tcBorders>
          </w:tcPr>
          <w:p w:rsidR="00AC7116" w:rsidRDefault="00AC7116">
            <w:pPr>
              <w:pStyle w:val="ConsPlusNormal"/>
              <w:jc w:val="both"/>
            </w:pPr>
            <w:r>
              <w:t xml:space="preserve">О получении (передаче продавцом, перевозчиком) товаров при их ввозе на территорию Российской Федерации без оформления декларации на товары или документов, указанных в </w:t>
            </w:r>
            <w:hyperlink r:id="rId42">
              <w:r>
                <w:rPr>
                  <w:color w:val="0000FF"/>
                </w:rPr>
                <w:t>подпункте 8.1.1 пункта 8.1</w:t>
              </w:r>
            </w:hyperlink>
            <w:r>
              <w:t xml:space="preserve"> настоящей Инструкции, за исключением документов с кодами </w:t>
            </w:r>
            <w:hyperlink w:anchor="P34">
              <w:r>
                <w:rPr>
                  <w:color w:val="0000FF"/>
                </w:rPr>
                <w:t>03_4</w:t>
              </w:r>
            </w:hyperlink>
            <w:r>
              <w:t xml:space="preserve"> и (или) </w:t>
            </w:r>
            <w:hyperlink w:anchor="P98">
              <w:r>
                <w:rPr>
                  <w:color w:val="0000FF"/>
                </w:rPr>
                <w:t>22_4</w:t>
              </w:r>
            </w:hyperlink>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25.01.2022 </w:t>
            </w:r>
            <w:hyperlink r:id="rId43">
              <w:r>
                <w:rPr>
                  <w:color w:val="0000FF"/>
                </w:rPr>
                <w:t>N 6062-У</w:t>
              </w:r>
            </w:hyperlink>
            <w:r>
              <w:t xml:space="preserve">, от 09.01.2024 </w:t>
            </w:r>
            <w:hyperlink r:id="rId44">
              <w:r>
                <w:rPr>
                  <w:color w:val="0000FF"/>
                </w:rPr>
                <w:t>N 6663-У</w:t>
              </w:r>
            </w:hyperlink>
            <w:r>
              <w:t>)</w:t>
            </w:r>
          </w:p>
        </w:tc>
      </w:tr>
      <w:tr w:rsidR="00AC7116">
        <w:tc>
          <w:tcPr>
            <w:tcW w:w="907" w:type="dxa"/>
          </w:tcPr>
          <w:p w:rsidR="00AC7116" w:rsidRDefault="00AC7116">
            <w:pPr>
              <w:pStyle w:val="ConsPlusNormal"/>
              <w:jc w:val="center"/>
            </w:pPr>
            <w:bookmarkStart w:id="5" w:name="P32"/>
            <w:bookmarkEnd w:id="5"/>
            <w:r>
              <w:t>03_3</w:t>
            </w:r>
          </w:p>
        </w:tc>
        <w:tc>
          <w:tcPr>
            <w:tcW w:w="8164" w:type="dxa"/>
          </w:tcPr>
          <w:p w:rsidR="00AC7116" w:rsidRDefault="00AC7116">
            <w:pPr>
              <w:pStyle w:val="ConsPlusNormal"/>
              <w:jc w:val="both"/>
            </w:pPr>
            <w:r>
              <w:t xml:space="preserve">О передаче резидентом товаров и оказании услуг нерезиденту по контрактам, указанным в </w:t>
            </w:r>
            <w:hyperlink r:id="rId45">
              <w:r>
                <w:rPr>
                  <w:color w:val="0000FF"/>
                </w:rPr>
                <w:t>подпункте 4.1.2 пункта 4.1</w:t>
              </w:r>
            </w:hyperlink>
            <w:r>
              <w:t xml:space="preserve"> настоящей Инструкции</w:t>
            </w:r>
          </w:p>
        </w:tc>
      </w:tr>
      <w:tr w:rsidR="00AC7116">
        <w:tc>
          <w:tcPr>
            <w:tcW w:w="907" w:type="dxa"/>
          </w:tcPr>
          <w:p w:rsidR="00AC7116" w:rsidRDefault="00AC7116">
            <w:pPr>
              <w:pStyle w:val="ConsPlusNormal"/>
              <w:jc w:val="center"/>
            </w:pPr>
            <w:bookmarkStart w:id="6" w:name="P34"/>
            <w:bookmarkEnd w:id="6"/>
            <w:r>
              <w:t>03_4</w:t>
            </w:r>
          </w:p>
        </w:tc>
        <w:tc>
          <w:tcPr>
            <w:tcW w:w="8164" w:type="dxa"/>
          </w:tcPr>
          <w:p w:rsidR="00AC7116" w:rsidRDefault="00AC7116">
            <w:pPr>
              <w:pStyle w:val="ConsPlusNormal"/>
              <w:jc w:val="both"/>
            </w:pPr>
            <w:r>
              <w:t xml:space="preserve">О получении резидентом товаров и услуг от нерезидента по контрактам, указанным в </w:t>
            </w:r>
            <w:hyperlink r:id="rId46">
              <w:r>
                <w:rPr>
                  <w:color w:val="0000FF"/>
                </w:rPr>
                <w:t>подпункте 4.1.2 пункта 4.1</w:t>
              </w:r>
            </w:hyperlink>
            <w:r>
              <w:t xml:space="preserve"> настоящей Инструкции</w:t>
            </w:r>
          </w:p>
        </w:tc>
      </w:tr>
      <w:tr w:rsidR="00AC7116">
        <w:tc>
          <w:tcPr>
            <w:tcW w:w="907" w:type="dxa"/>
          </w:tcPr>
          <w:p w:rsidR="00AC7116" w:rsidRDefault="00AC7116">
            <w:pPr>
              <w:pStyle w:val="ConsPlusNormal"/>
              <w:jc w:val="center"/>
            </w:pPr>
            <w:bookmarkStart w:id="7" w:name="P36"/>
            <w:bookmarkEnd w:id="7"/>
            <w:r>
              <w:t>04_3</w:t>
            </w:r>
          </w:p>
        </w:tc>
        <w:tc>
          <w:tcPr>
            <w:tcW w:w="8164" w:type="dxa"/>
          </w:tcPr>
          <w:p w:rsidR="00AC7116" w:rsidRDefault="00AC7116">
            <w:pPr>
              <w:pStyle w:val="ConsPlusNormal"/>
              <w:jc w:val="both"/>
            </w:pPr>
            <w:r>
              <w:t xml:space="preserve">О выполненных резидентом работах, оказанных услугах (в том числе услугах, оказанных резидентом в качестве доверительного управляющего по договору доверительного управления имуществом, брокера по договору о брокерском обслуживании, клиринговой организации по договору об оказании клиринговых услуг), переданных информации и результатах интеллектуальной деятельности, в том числе исключительных правах на них, о переданном резидентом в аренду движимом и (или) недвижимом имуществе, за исключением документов с кодами </w:t>
            </w:r>
            <w:hyperlink w:anchor="P32">
              <w:r>
                <w:rPr>
                  <w:color w:val="0000FF"/>
                </w:rPr>
                <w:t>03_3</w:t>
              </w:r>
            </w:hyperlink>
            <w:r>
              <w:t xml:space="preserve"> и </w:t>
            </w:r>
            <w:hyperlink w:anchor="P89">
              <w:r>
                <w:rPr>
                  <w:color w:val="0000FF"/>
                </w:rPr>
                <w:t>15_3</w:t>
              </w:r>
            </w:hyperlink>
          </w:p>
        </w:tc>
      </w:tr>
      <w:tr w:rsidR="00AC7116">
        <w:tc>
          <w:tcPr>
            <w:tcW w:w="907" w:type="dxa"/>
          </w:tcPr>
          <w:p w:rsidR="00AC7116" w:rsidRDefault="00AC7116">
            <w:pPr>
              <w:pStyle w:val="ConsPlusNormal"/>
              <w:jc w:val="center"/>
            </w:pPr>
            <w:bookmarkStart w:id="8" w:name="P38"/>
            <w:bookmarkEnd w:id="8"/>
            <w:r>
              <w:t>04_4</w:t>
            </w:r>
          </w:p>
        </w:tc>
        <w:tc>
          <w:tcPr>
            <w:tcW w:w="8164" w:type="dxa"/>
          </w:tcPr>
          <w:p w:rsidR="00AC7116" w:rsidRDefault="00AC7116">
            <w:pPr>
              <w:pStyle w:val="ConsPlusNormal"/>
              <w:jc w:val="both"/>
            </w:pPr>
            <w:r>
              <w:t xml:space="preserve">О выполненных нерезидентом работах, оказанных услугах (в том числе услугах, оказанных нерезидентом в качестве доверительного управляющего по договору доверительного управления имуществом, брокера по договору о брокерском обслуживании, клиринговой организации по договору об оказании клиринговых услуг), переданных информации и результатах интеллектуальной деятельности, в том числе исключительных правах на них, о переданном нерезидентом в аренду движимом и (или) недвижимом имуществе, за исключением документов с кодами </w:t>
            </w:r>
            <w:hyperlink w:anchor="P34">
              <w:r>
                <w:rPr>
                  <w:color w:val="0000FF"/>
                </w:rPr>
                <w:t>03_4</w:t>
              </w:r>
            </w:hyperlink>
            <w:r>
              <w:t xml:space="preserve"> и </w:t>
            </w:r>
            <w:hyperlink w:anchor="P91">
              <w:r>
                <w:rPr>
                  <w:color w:val="0000FF"/>
                </w:rPr>
                <w:t>15_4</w:t>
              </w:r>
            </w:hyperlink>
          </w:p>
        </w:tc>
      </w:tr>
      <w:tr w:rsidR="00AC7116">
        <w:tblPrEx>
          <w:tblBorders>
            <w:insideH w:val="nil"/>
          </w:tblBorders>
        </w:tblPrEx>
        <w:tc>
          <w:tcPr>
            <w:tcW w:w="907" w:type="dxa"/>
            <w:tcBorders>
              <w:bottom w:val="nil"/>
            </w:tcBorders>
          </w:tcPr>
          <w:p w:rsidR="00AC7116" w:rsidRDefault="00AC7116">
            <w:pPr>
              <w:pStyle w:val="ConsPlusNormal"/>
              <w:jc w:val="center"/>
            </w:pPr>
            <w:r>
              <w:t>05_3</w:t>
            </w:r>
          </w:p>
        </w:tc>
        <w:tc>
          <w:tcPr>
            <w:tcW w:w="8164" w:type="dxa"/>
            <w:tcBorders>
              <w:bottom w:val="nil"/>
            </w:tcBorders>
          </w:tcPr>
          <w:p w:rsidR="00AC7116" w:rsidRDefault="00AC7116">
            <w:pPr>
              <w:pStyle w:val="ConsPlusNormal"/>
              <w:jc w:val="both"/>
            </w:pPr>
            <w:r>
              <w:t>О прощении резидентом долга нерезиденту по кредитному договору</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w:t>
            </w:r>
            <w:hyperlink r:id="rId47">
              <w:r>
                <w:rPr>
                  <w:color w:val="0000FF"/>
                </w:rPr>
                <w:t>Указания</w:t>
              </w:r>
            </w:hyperlink>
            <w:r>
              <w:t xml:space="preserve"> Банка России от 25.01.2022 N 6062-У)</w:t>
            </w:r>
          </w:p>
        </w:tc>
      </w:tr>
      <w:tr w:rsidR="00AC7116">
        <w:tblPrEx>
          <w:tblBorders>
            <w:insideH w:val="nil"/>
          </w:tblBorders>
        </w:tblPrEx>
        <w:tc>
          <w:tcPr>
            <w:tcW w:w="907" w:type="dxa"/>
            <w:tcBorders>
              <w:bottom w:val="nil"/>
            </w:tcBorders>
          </w:tcPr>
          <w:p w:rsidR="00AC7116" w:rsidRDefault="00AC7116">
            <w:pPr>
              <w:pStyle w:val="ConsPlusNormal"/>
              <w:jc w:val="center"/>
            </w:pPr>
            <w:r>
              <w:t>05_4</w:t>
            </w:r>
          </w:p>
        </w:tc>
        <w:tc>
          <w:tcPr>
            <w:tcW w:w="8164" w:type="dxa"/>
            <w:tcBorders>
              <w:bottom w:val="nil"/>
            </w:tcBorders>
          </w:tcPr>
          <w:p w:rsidR="00AC7116" w:rsidRDefault="00AC7116">
            <w:pPr>
              <w:pStyle w:val="ConsPlusNormal"/>
              <w:jc w:val="both"/>
            </w:pPr>
            <w:r>
              <w:t>О прощении нерезидентом долга резиденту по кредитному договору</w:t>
            </w:r>
          </w:p>
        </w:tc>
      </w:tr>
      <w:tr w:rsidR="00AC7116">
        <w:tblPrEx>
          <w:tblBorders>
            <w:insideH w:val="nil"/>
          </w:tblBorders>
        </w:tblPrEx>
        <w:tc>
          <w:tcPr>
            <w:tcW w:w="9071" w:type="dxa"/>
            <w:gridSpan w:val="2"/>
            <w:tcBorders>
              <w:top w:val="nil"/>
            </w:tcBorders>
          </w:tcPr>
          <w:p w:rsidR="00AC7116" w:rsidRDefault="00AC7116">
            <w:pPr>
              <w:pStyle w:val="ConsPlusNormal"/>
              <w:jc w:val="both"/>
            </w:pPr>
            <w:r>
              <w:lastRenderedPageBreak/>
              <w:t xml:space="preserve">(в ред. </w:t>
            </w:r>
            <w:hyperlink r:id="rId48">
              <w:r>
                <w:rPr>
                  <w:color w:val="0000FF"/>
                </w:rPr>
                <w:t>Указания</w:t>
              </w:r>
            </w:hyperlink>
            <w:r>
              <w:t xml:space="preserve"> Банка России от 25.01.2022 N 6062-У)</w:t>
            </w:r>
          </w:p>
        </w:tc>
      </w:tr>
      <w:tr w:rsidR="00AC7116">
        <w:tblPrEx>
          <w:tblBorders>
            <w:insideH w:val="nil"/>
          </w:tblBorders>
        </w:tblPrEx>
        <w:tc>
          <w:tcPr>
            <w:tcW w:w="907" w:type="dxa"/>
            <w:tcBorders>
              <w:bottom w:val="nil"/>
            </w:tcBorders>
          </w:tcPr>
          <w:p w:rsidR="00AC7116" w:rsidRDefault="00AC7116">
            <w:pPr>
              <w:pStyle w:val="ConsPlusNormal"/>
              <w:jc w:val="center"/>
            </w:pPr>
            <w:r>
              <w:t>06_3</w:t>
            </w:r>
          </w:p>
        </w:tc>
        <w:tc>
          <w:tcPr>
            <w:tcW w:w="8164" w:type="dxa"/>
            <w:tcBorders>
              <w:bottom w:val="nil"/>
            </w:tcBorders>
          </w:tcPr>
          <w:p w:rsidR="00AC7116" w:rsidRDefault="00AC7116">
            <w:pPr>
              <w:pStyle w:val="ConsPlusNormal"/>
              <w:jc w:val="both"/>
            </w:pPr>
            <w:r>
              <w:t>О зачете встречных однородных требований, при котором обязательства нерезидента по возврату основного долга по кредитному договору прекращаются полностью или частично изменяется сумма обязательств (уменьшение задолженности)</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25.01.2022 </w:t>
            </w:r>
            <w:hyperlink r:id="rId49">
              <w:r>
                <w:rPr>
                  <w:color w:val="0000FF"/>
                </w:rPr>
                <w:t>N 6062-У</w:t>
              </w:r>
            </w:hyperlink>
            <w:r>
              <w:t xml:space="preserve">, от 09.01.2024 </w:t>
            </w:r>
            <w:hyperlink r:id="rId50">
              <w:r>
                <w:rPr>
                  <w:color w:val="0000FF"/>
                </w:rPr>
                <w:t>N 6663-У</w:t>
              </w:r>
            </w:hyperlink>
            <w:r>
              <w:t>)</w:t>
            </w:r>
          </w:p>
        </w:tc>
      </w:tr>
      <w:tr w:rsidR="00AC7116">
        <w:tblPrEx>
          <w:tblBorders>
            <w:insideH w:val="nil"/>
          </w:tblBorders>
        </w:tblPrEx>
        <w:tc>
          <w:tcPr>
            <w:tcW w:w="907" w:type="dxa"/>
            <w:tcBorders>
              <w:bottom w:val="nil"/>
            </w:tcBorders>
          </w:tcPr>
          <w:p w:rsidR="00AC7116" w:rsidRDefault="00AC7116">
            <w:pPr>
              <w:pStyle w:val="ConsPlusNormal"/>
              <w:jc w:val="center"/>
            </w:pPr>
            <w:r>
              <w:t>06_4</w:t>
            </w:r>
          </w:p>
        </w:tc>
        <w:tc>
          <w:tcPr>
            <w:tcW w:w="8164" w:type="dxa"/>
            <w:tcBorders>
              <w:bottom w:val="nil"/>
            </w:tcBorders>
          </w:tcPr>
          <w:p w:rsidR="00AC7116" w:rsidRDefault="00AC7116">
            <w:pPr>
              <w:pStyle w:val="ConsPlusNormal"/>
              <w:jc w:val="both"/>
            </w:pPr>
            <w:r>
              <w:t>О зачете встречных однородных требований, при котором обязательства резидента по возврату основного долга по кредитному договору прекращаются полностью или частично изменяется сумма обязательств (уменьшение задолженности)</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25.01.2022 </w:t>
            </w:r>
            <w:hyperlink r:id="rId51">
              <w:r>
                <w:rPr>
                  <w:color w:val="0000FF"/>
                </w:rPr>
                <w:t>N 6062-У</w:t>
              </w:r>
            </w:hyperlink>
            <w:r>
              <w:t xml:space="preserve">, от 09.01.2024 </w:t>
            </w:r>
            <w:hyperlink r:id="rId52">
              <w:r>
                <w:rPr>
                  <w:color w:val="0000FF"/>
                </w:rPr>
                <w:t>N 6663-У</w:t>
              </w:r>
            </w:hyperlink>
            <w:r>
              <w:t>)</w:t>
            </w:r>
          </w:p>
        </w:tc>
      </w:tr>
      <w:tr w:rsidR="00AC7116">
        <w:tblPrEx>
          <w:tblBorders>
            <w:insideH w:val="nil"/>
          </w:tblBorders>
        </w:tblPrEx>
        <w:tc>
          <w:tcPr>
            <w:tcW w:w="907" w:type="dxa"/>
            <w:tcBorders>
              <w:bottom w:val="nil"/>
            </w:tcBorders>
          </w:tcPr>
          <w:p w:rsidR="00AC7116" w:rsidRDefault="00AC7116">
            <w:pPr>
              <w:pStyle w:val="ConsPlusNormal"/>
              <w:jc w:val="center"/>
            </w:pPr>
            <w:r>
              <w:t>07_3</w:t>
            </w:r>
          </w:p>
        </w:tc>
        <w:tc>
          <w:tcPr>
            <w:tcW w:w="8164" w:type="dxa"/>
            <w:tcBorders>
              <w:bottom w:val="nil"/>
            </w:tcBorders>
          </w:tcPr>
          <w:p w:rsidR="00AC7116" w:rsidRDefault="00AC7116">
            <w:pPr>
              <w:pStyle w:val="ConsPlusNormal"/>
              <w:jc w:val="both"/>
            </w:pPr>
            <w:r>
              <w:t>О полной или частичной уступке резидентом требования к должнику-нерезиденту по возврату долга по кредитному договору иному лицу - нерезиденту способом, отличным от расчетов</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25.01.2022 </w:t>
            </w:r>
            <w:hyperlink r:id="rId53">
              <w:r>
                <w:rPr>
                  <w:color w:val="0000FF"/>
                </w:rPr>
                <w:t>N 6062-У</w:t>
              </w:r>
            </w:hyperlink>
            <w:r>
              <w:t xml:space="preserve">, от 09.01.2024 </w:t>
            </w:r>
            <w:hyperlink r:id="rId54">
              <w:r>
                <w:rPr>
                  <w:color w:val="0000FF"/>
                </w:rPr>
                <w:t>N 6663-У</w:t>
              </w:r>
            </w:hyperlink>
            <w:r>
              <w:t>)</w:t>
            </w:r>
          </w:p>
        </w:tc>
      </w:tr>
      <w:tr w:rsidR="00AC7116">
        <w:tblPrEx>
          <w:tblBorders>
            <w:insideH w:val="nil"/>
          </w:tblBorders>
        </w:tblPrEx>
        <w:tc>
          <w:tcPr>
            <w:tcW w:w="907" w:type="dxa"/>
            <w:tcBorders>
              <w:bottom w:val="nil"/>
            </w:tcBorders>
          </w:tcPr>
          <w:p w:rsidR="00AC7116" w:rsidRDefault="00AC7116">
            <w:pPr>
              <w:pStyle w:val="ConsPlusNormal"/>
              <w:jc w:val="center"/>
            </w:pPr>
            <w:r>
              <w:t>07_4</w:t>
            </w:r>
          </w:p>
        </w:tc>
        <w:tc>
          <w:tcPr>
            <w:tcW w:w="8164" w:type="dxa"/>
            <w:tcBorders>
              <w:bottom w:val="nil"/>
            </w:tcBorders>
          </w:tcPr>
          <w:p w:rsidR="00AC7116" w:rsidRDefault="00AC7116">
            <w:pPr>
              <w:pStyle w:val="ConsPlusNormal"/>
              <w:jc w:val="both"/>
            </w:pPr>
            <w:r>
              <w:t xml:space="preserve">Утратило силу с 1 апреля 2024 года. - </w:t>
            </w:r>
            <w:hyperlink r:id="rId55">
              <w:r>
                <w:rPr>
                  <w:color w:val="0000FF"/>
                </w:rPr>
                <w:t>Указание</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08_3</w:t>
            </w:r>
          </w:p>
        </w:tc>
        <w:tc>
          <w:tcPr>
            <w:tcW w:w="8164" w:type="dxa"/>
            <w:tcBorders>
              <w:bottom w:val="nil"/>
            </w:tcBorders>
          </w:tcPr>
          <w:p w:rsidR="00AC7116" w:rsidRDefault="00AC7116">
            <w:pPr>
              <w:pStyle w:val="ConsPlusNormal"/>
              <w:jc w:val="both"/>
            </w:pPr>
            <w:r>
              <w:t>О полном или частичном переводе нерезидентом своего долга по возврату основного долга по кредитному договору на иное лицо - резидента способом, отличным от расчетов</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w:t>
            </w:r>
            <w:hyperlink r:id="rId56">
              <w:r>
                <w:rPr>
                  <w:color w:val="0000FF"/>
                </w:rPr>
                <w:t>Указания</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08_4</w:t>
            </w:r>
          </w:p>
        </w:tc>
        <w:tc>
          <w:tcPr>
            <w:tcW w:w="8164" w:type="dxa"/>
            <w:tcBorders>
              <w:bottom w:val="nil"/>
            </w:tcBorders>
          </w:tcPr>
          <w:p w:rsidR="00AC7116" w:rsidRDefault="00AC7116">
            <w:pPr>
              <w:pStyle w:val="ConsPlusNormal"/>
              <w:jc w:val="both"/>
            </w:pPr>
            <w:r>
              <w:t>О полном или частичном переводе резидентом своего долга по возврату основного долга по кредитному договору на иное лицо - нерезидента способом, отличным от расчетов</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w:t>
            </w:r>
            <w:hyperlink r:id="rId57">
              <w:r>
                <w:rPr>
                  <w:color w:val="0000FF"/>
                </w:rPr>
                <w:t>Указания</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09_3</w:t>
            </w:r>
          </w:p>
        </w:tc>
        <w:tc>
          <w:tcPr>
            <w:tcW w:w="8164" w:type="dxa"/>
            <w:tcBorders>
              <w:bottom w:val="nil"/>
            </w:tcBorders>
          </w:tcPr>
          <w:p w:rsidR="00AC7116" w:rsidRDefault="00AC7116">
            <w:pPr>
              <w:pStyle w:val="ConsPlusNormal"/>
              <w:jc w:val="both"/>
            </w:pPr>
            <w:r>
              <w:t>О полном прекращении обязательств или частичном изменении суммы обязательств (снижении суммы обязательств) нерезидента по контракту (кредитному договору) в связи с новацией (заменой первоначального обязательства должника-нерезидента другим обязательством), за исключением новации, осуществляемой посредством передачи должником-нерезидентом резиденту векселя или иных ценных бумаг</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w:t>
            </w:r>
            <w:hyperlink r:id="rId58">
              <w:r>
                <w:rPr>
                  <w:color w:val="0000FF"/>
                </w:rPr>
                <w:t>Указания</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09_4</w:t>
            </w:r>
          </w:p>
        </w:tc>
        <w:tc>
          <w:tcPr>
            <w:tcW w:w="8164" w:type="dxa"/>
            <w:tcBorders>
              <w:bottom w:val="nil"/>
            </w:tcBorders>
          </w:tcPr>
          <w:p w:rsidR="00AC7116" w:rsidRDefault="00AC7116">
            <w:pPr>
              <w:pStyle w:val="ConsPlusNormal"/>
              <w:jc w:val="both"/>
            </w:pPr>
            <w:r>
              <w:t>О полном прекращении обязательств или частичном изменении суммы обязательств (снижении суммы обязательств) резидента по контракту (кредитному договору) в связи с новацией (заменой первоначального обязательства должника-резидента другим обязательством), за исключением новации, осуществляемой посредством передачи должником-резидентом нерезиденту векселя или иных ценных бумаг</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w:t>
            </w:r>
            <w:hyperlink r:id="rId59">
              <w:r>
                <w:rPr>
                  <w:color w:val="0000FF"/>
                </w:rPr>
                <w:t>Указания</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10_3</w:t>
            </w:r>
          </w:p>
        </w:tc>
        <w:tc>
          <w:tcPr>
            <w:tcW w:w="8164" w:type="dxa"/>
            <w:tcBorders>
              <w:bottom w:val="nil"/>
            </w:tcBorders>
          </w:tcPr>
          <w:p w:rsidR="00AC7116" w:rsidRDefault="00AC7116">
            <w:pPr>
              <w:pStyle w:val="ConsPlusNormal"/>
              <w:jc w:val="both"/>
            </w:pPr>
            <w:r>
              <w:t>О полном прекращении обязательств или частичном изменении суммы обязательств (снижении суммы обязательств) нерезидента, связанных с оплатой товаров (работ, услуг, переданных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нерезидентом основного долга по кредитному договору посредством передачи нерезидентом резиденту ценных бумаг, за исключением векселя</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09.01.2024 </w:t>
            </w:r>
            <w:hyperlink r:id="rId60">
              <w:r>
                <w:rPr>
                  <w:color w:val="0000FF"/>
                </w:rPr>
                <w:t>N 6663-У</w:t>
              </w:r>
            </w:hyperlink>
            <w:r>
              <w:t xml:space="preserve">, от 31.03.2026 </w:t>
            </w:r>
            <w:hyperlink r:id="rId61">
              <w:r>
                <w:rPr>
                  <w:color w:val="0000FF"/>
                </w:rPr>
                <w:t>N 7333-У</w:t>
              </w:r>
            </w:hyperlink>
            <w:r>
              <w:t>)</w:t>
            </w:r>
          </w:p>
        </w:tc>
      </w:tr>
      <w:tr w:rsidR="00AC7116">
        <w:tblPrEx>
          <w:tblBorders>
            <w:insideH w:val="nil"/>
          </w:tblBorders>
        </w:tblPrEx>
        <w:tc>
          <w:tcPr>
            <w:tcW w:w="907" w:type="dxa"/>
            <w:tcBorders>
              <w:bottom w:val="nil"/>
            </w:tcBorders>
          </w:tcPr>
          <w:p w:rsidR="00AC7116" w:rsidRDefault="00AC7116">
            <w:pPr>
              <w:pStyle w:val="ConsPlusNormal"/>
              <w:jc w:val="center"/>
            </w:pPr>
            <w:r>
              <w:lastRenderedPageBreak/>
              <w:t>10_4</w:t>
            </w:r>
          </w:p>
        </w:tc>
        <w:tc>
          <w:tcPr>
            <w:tcW w:w="8164" w:type="dxa"/>
            <w:tcBorders>
              <w:bottom w:val="nil"/>
            </w:tcBorders>
          </w:tcPr>
          <w:p w:rsidR="00AC7116" w:rsidRDefault="00AC7116">
            <w:pPr>
              <w:pStyle w:val="ConsPlusNormal"/>
              <w:jc w:val="both"/>
            </w:pPr>
            <w:r>
              <w:t>О полном прекращении обязательств или частичном изменении суммы обязательств (снижении суммы обязательств) резидента, связанных с оплатой товаров (работ, услуг, переданной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резидентом основного долга по кредитному договору посредством передачи резидентом нерезиденту ценных бумаг, за исключением векселя</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09.01.2024 </w:t>
            </w:r>
            <w:hyperlink r:id="rId62">
              <w:r>
                <w:rPr>
                  <w:color w:val="0000FF"/>
                </w:rPr>
                <w:t>N 6663-У</w:t>
              </w:r>
            </w:hyperlink>
            <w:r>
              <w:t xml:space="preserve">, от 31.03.2026 </w:t>
            </w:r>
            <w:hyperlink r:id="rId63">
              <w:r>
                <w:rPr>
                  <w:color w:val="0000FF"/>
                </w:rPr>
                <w:t>N 7333-У</w:t>
              </w:r>
            </w:hyperlink>
            <w:r>
              <w:t>)</w:t>
            </w:r>
          </w:p>
        </w:tc>
      </w:tr>
      <w:tr w:rsidR="00AC7116">
        <w:tc>
          <w:tcPr>
            <w:tcW w:w="907" w:type="dxa"/>
          </w:tcPr>
          <w:p w:rsidR="00AC7116" w:rsidRDefault="00AC7116">
            <w:pPr>
              <w:pStyle w:val="ConsPlusNormal"/>
              <w:jc w:val="center"/>
            </w:pPr>
            <w:r>
              <w:t>11_3</w:t>
            </w:r>
          </w:p>
        </w:tc>
        <w:tc>
          <w:tcPr>
            <w:tcW w:w="8164" w:type="dxa"/>
          </w:tcPr>
          <w:p w:rsidR="00AC7116" w:rsidRDefault="00AC7116">
            <w:pPr>
              <w:pStyle w:val="ConsPlusNormal"/>
              <w:jc w:val="both"/>
            </w:pPr>
            <w:r>
              <w:t>О полном или частичном исполнении обязательств по возврату основного долга нерезидента по кредитному договору иным лицом - резидентом</w:t>
            </w:r>
          </w:p>
        </w:tc>
      </w:tr>
      <w:tr w:rsidR="00AC7116">
        <w:tc>
          <w:tcPr>
            <w:tcW w:w="907" w:type="dxa"/>
          </w:tcPr>
          <w:p w:rsidR="00AC7116" w:rsidRDefault="00AC7116">
            <w:pPr>
              <w:pStyle w:val="ConsPlusNormal"/>
              <w:jc w:val="center"/>
            </w:pPr>
            <w:r>
              <w:t>11_4</w:t>
            </w:r>
          </w:p>
        </w:tc>
        <w:tc>
          <w:tcPr>
            <w:tcW w:w="8164" w:type="dxa"/>
          </w:tcPr>
          <w:p w:rsidR="00AC7116" w:rsidRDefault="00AC7116">
            <w:pPr>
              <w:pStyle w:val="ConsPlusNormal"/>
              <w:jc w:val="both"/>
            </w:pPr>
            <w:r>
              <w:t>О полном или частичном исполнении обязательств по возврату основного долга резидента по кредитному договору третьим лицом - нерезидентом</w:t>
            </w:r>
          </w:p>
        </w:tc>
      </w:tr>
      <w:tr w:rsidR="00AC7116">
        <w:tblPrEx>
          <w:tblBorders>
            <w:insideH w:val="nil"/>
          </w:tblBorders>
        </w:tblPrEx>
        <w:tc>
          <w:tcPr>
            <w:tcW w:w="907" w:type="dxa"/>
            <w:tcBorders>
              <w:bottom w:val="nil"/>
            </w:tcBorders>
          </w:tcPr>
          <w:p w:rsidR="00AC7116" w:rsidRDefault="00AC7116">
            <w:pPr>
              <w:pStyle w:val="ConsPlusNormal"/>
              <w:jc w:val="center"/>
            </w:pPr>
            <w:r>
              <w:t>12_3</w:t>
            </w:r>
          </w:p>
        </w:tc>
        <w:tc>
          <w:tcPr>
            <w:tcW w:w="8164" w:type="dxa"/>
            <w:tcBorders>
              <w:bottom w:val="nil"/>
            </w:tcBorders>
          </w:tcPr>
          <w:p w:rsidR="00AC7116" w:rsidRDefault="00AC7116">
            <w:pPr>
              <w:pStyle w:val="ConsPlusNormal"/>
              <w:jc w:val="both"/>
            </w:pPr>
            <w:r>
              <w:t xml:space="preserve">Об изменении суммы обязательств (увеличении задолженности) резидента перед нерезидентом по кредитному договору, за исключением документов с кодом </w:t>
            </w:r>
            <w:hyperlink w:anchor="P101">
              <w:r>
                <w:rPr>
                  <w:color w:val="0000FF"/>
                </w:rPr>
                <w:t>23_3</w:t>
              </w:r>
            </w:hyperlink>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25.01.2022 </w:t>
            </w:r>
            <w:hyperlink r:id="rId64">
              <w:r>
                <w:rPr>
                  <w:color w:val="0000FF"/>
                </w:rPr>
                <w:t>N 6062-У</w:t>
              </w:r>
            </w:hyperlink>
            <w:r>
              <w:t xml:space="preserve">, от 09.01.2024 </w:t>
            </w:r>
            <w:hyperlink r:id="rId65">
              <w:r>
                <w:rPr>
                  <w:color w:val="0000FF"/>
                </w:rPr>
                <w:t>N 6663-У</w:t>
              </w:r>
            </w:hyperlink>
            <w:r>
              <w:t>)</w:t>
            </w:r>
          </w:p>
        </w:tc>
      </w:tr>
      <w:tr w:rsidR="00AC7116">
        <w:tblPrEx>
          <w:tblBorders>
            <w:insideH w:val="nil"/>
          </w:tblBorders>
        </w:tblPrEx>
        <w:tc>
          <w:tcPr>
            <w:tcW w:w="907" w:type="dxa"/>
            <w:tcBorders>
              <w:bottom w:val="nil"/>
            </w:tcBorders>
          </w:tcPr>
          <w:p w:rsidR="00AC7116" w:rsidRDefault="00AC7116">
            <w:pPr>
              <w:pStyle w:val="ConsPlusNormal"/>
              <w:jc w:val="center"/>
            </w:pPr>
            <w:r>
              <w:t>12_4</w:t>
            </w:r>
          </w:p>
        </w:tc>
        <w:tc>
          <w:tcPr>
            <w:tcW w:w="8164" w:type="dxa"/>
            <w:tcBorders>
              <w:bottom w:val="nil"/>
            </w:tcBorders>
          </w:tcPr>
          <w:p w:rsidR="00AC7116" w:rsidRDefault="00AC7116">
            <w:pPr>
              <w:pStyle w:val="ConsPlusNormal"/>
              <w:jc w:val="both"/>
            </w:pPr>
            <w:r>
              <w:t xml:space="preserve">Об изменении суммы обязательств (увеличении задолженности) нерезидента перед резидентом по кредитному договору, за исключением документов с кодом </w:t>
            </w:r>
            <w:hyperlink w:anchor="P104">
              <w:r>
                <w:rPr>
                  <w:color w:val="0000FF"/>
                </w:rPr>
                <w:t>23_4</w:t>
              </w:r>
            </w:hyperlink>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 ред. Указаний Банка России от 25.01.2022 </w:t>
            </w:r>
            <w:hyperlink r:id="rId66">
              <w:r>
                <w:rPr>
                  <w:color w:val="0000FF"/>
                </w:rPr>
                <w:t>N 6062-У</w:t>
              </w:r>
            </w:hyperlink>
            <w:r>
              <w:t xml:space="preserve">, от 09.01.2024 </w:t>
            </w:r>
            <w:hyperlink r:id="rId67">
              <w:r>
                <w:rPr>
                  <w:color w:val="0000FF"/>
                </w:rPr>
                <w:t>N 6663-У</w:t>
              </w:r>
            </w:hyperlink>
            <w:r>
              <w:t>)</w:t>
            </w:r>
          </w:p>
        </w:tc>
      </w:tr>
      <w:tr w:rsidR="00AC7116">
        <w:tc>
          <w:tcPr>
            <w:tcW w:w="907" w:type="dxa"/>
          </w:tcPr>
          <w:p w:rsidR="00AC7116" w:rsidRDefault="00AC7116">
            <w:pPr>
              <w:pStyle w:val="ConsPlusNormal"/>
              <w:jc w:val="center"/>
            </w:pPr>
            <w:bookmarkStart w:id="9" w:name="P85"/>
            <w:bookmarkEnd w:id="9"/>
            <w:r>
              <w:t>13_3</w:t>
            </w:r>
          </w:p>
        </w:tc>
        <w:tc>
          <w:tcPr>
            <w:tcW w:w="8164" w:type="dxa"/>
          </w:tcPr>
          <w:p w:rsidR="00AC7116" w:rsidRDefault="00AC7116">
            <w:pPr>
              <w:pStyle w:val="ConsPlusNormal"/>
              <w:jc w:val="both"/>
            </w:pPr>
            <w:r>
              <w:t>Об иных способах исполнения, прекращения обязательств, изменения суммы обязательств нерезидента перед резидентом по контракту (кредитному договору), включая возврат нерезидентом ранее полученных товаров, за исключением иных кодов видов подтверждающих документов, указанных в настоящей таблице</w:t>
            </w:r>
          </w:p>
        </w:tc>
      </w:tr>
      <w:tr w:rsidR="00AC7116">
        <w:tc>
          <w:tcPr>
            <w:tcW w:w="907" w:type="dxa"/>
          </w:tcPr>
          <w:p w:rsidR="00AC7116" w:rsidRDefault="00AC7116">
            <w:pPr>
              <w:pStyle w:val="ConsPlusNormal"/>
              <w:jc w:val="center"/>
            </w:pPr>
            <w:r>
              <w:t>13_4</w:t>
            </w:r>
          </w:p>
        </w:tc>
        <w:tc>
          <w:tcPr>
            <w:tcW w:w="8164" w:type="dxa"/>
          </w:tcPr>
          <w:p w:rsidR="00AC7116" w:rsidRDefault="00AC7116">
            <w:pPr>
              <w:pStyle w:val="ConsPlusNormal"/>
              <w:jc w:val="both"/>
            </w:pPr>
            <w:r>
              <w:t>Об иных способах исполнения, прекращения обязательств, изменения суммы обязательств резидента перед нерезидентом по контракту (кредитному договору), включая возврат резидентом ранее полученных товаров, за исключением иных кодов видов подтверждающих документов, указанных в настоящей таблице</w:t>
            </w:r>
          </w:p>
        </w:tc>
      </w:tr>
      <w:tr w:rsidR="00AC7116">
        <w:tc>
          <w:tcPr>
            <w:tcW w:w="907" w:type="dxa"/>
          </w:tcPr>
          <w:p w:rsidR="00AC7116" w:rsidRDefault="00AC7116">
            <w:pPr>
              <w:pStyle w:val="ConsPlusNormal"/>
              <w:jc w:val="center"/>
            </w:pPr>
            <w:bookmarkStart w:id="10" w:name="P89"/>
            <w:bookmarkEnd w:id="10"/>
            <w:r>
              <w:t>15_3</w:t>
            </w:r>
          </w:p>
        </w:tc>
        <w:tc>
          <w:tcPr>
            <w:tcW w:w="8164" w:type="dxa"/>
          </w:tcPr>
          <w:p w:rsidR="00AC7116" w:rsidRDefault="00AC7116">
            <w:pPr>
              <w:pStyle w:val="ConsPlusNormal"/>
              <w:jc w:val="both"/>
            </w:pPr>
            <w:r>
              <w:t>О переданном резидентом в финансовую аренду (лизинг) имуществе</w:t>
            </w:r>
          </w:p>
        </w:tc>
      </w:tr>
      <w:tr w:rsidR="00AC7116">
        <w:tc>
          <w:tcPr>
            <w:tcW w:w="907" w:type="dxa"/>
          </w:tcPr>
          <w:p w:rsidR="00AC7116" w:rsidRDefault="00AC7116">
            <w:pPr>
              <w:pStyle w:val="ConsPlusNormal"/>
              <w:jc w:val="center"/>
            </w:pPr>
            <w:bookmarkStart w:id="11" w:name="P91"/>
            <w:bookmarkEnd w:id="11"/>
            <w:r>
              <w:t>15_4</w:t>
            </w:r>
          </w:p>
        </w:tc>
        <w:tc>
          <w:tcPr>
            <w:tcW w:w="8164" w:type="dxa"/>
          </w:tcPr>
          <w:p w:rsidR="00AC7116" w:rsidRDefault="00AC7116">
            <w:pPr>
              <w:pStyle w:val="ConsPlusNormal"/>
              <w:jc w:val="both"/>
            </w:pPr>
            <w:r>
              <w:t>О переданном нерезидентом в финансовую аренду (лизинг) имуществе</w:t>
            </w:r>
          </w:p>
        </w:tc>
      </w:tr>
      <w:tr w:rsidR="00AC7116">
        <w:tc>
          <w:tcPr>
            <w:tcW w:w="907" w:type="dxa"/>
          </w:tcPr>
          <w:p w:rsidR="00AC7116" w:rsidRDefault="00AC7116">
            <w:pPr>
              <w:pStyle w:val="ConsPlusNormal"/>
              <w:jc w:val="center"/>
            </w:pPr>
            <w:r>
              <w:t>16_3</w:t>
            </w:r>
          </w:p>
        </w:tc>
        <w:tc>
          <w:tcPr>
            <w:tcW w:w="8164" w:type="dxa"/>
          </w:tcPr>
          <w:p w:rsidR="00AC7116" w:rsidRDefault="00AC7116">
            <w:pPr>
              <w:pStyle w:val="ConsPlusNormal"/>
              <w:jc w:val="both"/>
            </w:pPr>
            <w:r>
              <w:t>Об удержании банковских комиссий за перевод денежных средств, причитающихся резиденту по контракту (кредитному договору), либо из сумм возвращаемых денежных средств, ранее переведенных нерезиденту по контракту (кредитному договору)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2" w:name="P95"/>
            <w:bookmarkEnd w:id="12"/>
            <w:r>
              <w:t>22_3</w:t>
            </w:r>
          </w:p>
        </w:tc>
        <w:tc>
          <w:tcPr>
            <w:tcW w:w="8164" w:type="dxa"/>
            <w:tcBorders>
              <w:bottom w:val="nil"/>
            </w:tcBorders>
          </w:tcPr>
          <w:p w:rsidR="00AC7116" w:rsidRDefault="00AC7116">
            <w:pPr>
              <w:pStyle w:val="ConsPlusNormal"/>
              <w:jc w:val="both"/>
            </w:pPr>
            <w:r>
              <w:t xml:space="preserve">О вывозе с территории Российской Федерации товаров с оформлением статистической формы, за исключением документов с кодами </w:t>
            </w:r>
            <w:hyperlink w:anchor="P158">
              <w:r>
                <w:rPr>
                  <w:color w:val="0000FF"/>
                </w:rPr>
                <w:t>36_4</w:t>
              </w:r>
            </w:hyperlink>
            <w:r>
              <w:t xml:space="preserve"> и </w:t>
            </w:r>
            <w:hyperlink w:anchor="P164">
              <w:r>
                <w:rPr>
                  <w:color w:val="0000FF"/>
                </w:rPr>
                <w:t>37_4</w:t>
              </w:r>
            </w:hyperlink>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68">
              <w:r>
                <w:rPr>
                  <w:color w:val="0000FF"/>
                </w:rPr>
                <w:t>Указанием</w:t>
              </w:r>
            </w:hyperlink>
            <w:r>
              <w:t xml:space="preserve"> Банка России от 09.01.2024 N 6663-У; в ред. </w:t>
            </w:r>
            <w:hyperlink r:id="rId69">
              <w:r>
                <w:rPr>
                  <w:color w:val="0000FF"/>
                </w:rPr>
                <w:t>Указания</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3" w:name="P98"/>
            <w:bookmarkEnd w:id="13"/>
            <w:r>
              <w:t>22_4</w:t>
            </w:r>
          </w:p>
        </w:tc>
        <w:tc>
          <w:tcPr>
            <w:tcW w:w="8164" w:type="dxa"/>
            <w:tcBorders>
              <w:bottom w:val="nil"/>
            </w:tcBorders>
          </w:tcPr>
          <w:p w:rsidR="00AC7116" w:rsidRDefault="00AC7116">
            <w:pPr>
              <w:pStyle w:val="ConsPlusNormal"/>
              <w:jc w:val="both"/>
            </w:pPr>
            <w:r>
              <w:t xml:space="preserve">О ввозе на территорию Российской Федерации товаров с оформлением статистической формы за исключением документов с кодами </w:t>
            </w:r>
            <w:hyperlink w:anchor="P155">
              <w:r>
                <w:rPr>
                  <w:color w:val="0000FF"/>
                </w:rPr>
                <w:t>36_3</w:t>
              </w:r>
            </w:hyperlink>
            <w:r>
              <w:t xml:space="preserve"> и </w:t>
            </w:r>
            <w:hyperlink w:anchor="P161">
              <w:r>
                <w:rPr>
                  <w:color w:val="0000FF"/>
                </w:rPr>
                <w:t>37_3</w:t>
              </w:r>
            </w:hyperlink>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70">
              <w:r>
                <w:rPr>
                  <w:color w:val="0000FF"/>
                </w:rPr>
                <w:t>Указанием</w:t>
              </w:r>
            </w:hyperlink>
            <w:r>
              <w:t xml:space="preserve"> Банка России от 09.01.2024 N 6663-У; в ред. </w:t>
            </w:r>
            <w:hyperlink r:id="rId71">
              <w:r>
                <w:rPr>
                  <w:color w:val="0000FF"/>
                </w:rPr>
                <w:t>Указания</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4" w:name="P101"/>
            <w:bookmarkEnd w:id="14"/>
            <w:r>
              <w:t>23_3</w:t>
            </w:r>
          </w:p>
        </w:tc>
        <w:tc>
          <w:tcPr>
            <w:tcW w:w="8164" w:type="dxa"/>
            <w:tcBorders>
              <w:bottom w:val="nil"/>
            </w:tcBorders>
          </w:tcPr>
          <w:p w:rsidR="00AC7116" w:rsidRDefault="00AC7116">
            <w:pPr>
              <w:pStyle w:val="ConsPlusNormal"/>
              <w:jc w:val="both"/>
            </w:pPr>
            <w:r>
              <w:t xml:space="preserve">Об изменении суммы обязательств (увеличении задолженности) резидента перед нерезидентом по кредитному договору в случае причисления суммы накопленных </w:t>
            </w:r>
            <w:r>
              <w:lastRenderedPageBreak/>
              <w:t>процентов к сумме основного долга</w:t>
            </w:r>
          </w:p>
        </w:tc>
      </w:tr>
      <w:tr w:rsidR="00AC7116">
        <w:tblPrEx>
          <w:tblBorders>
            <w:insideH w:val="nil"/>
          </w:tblBorders>
        </w:tblPrEx>
        <w:tc>
          <w:tcPr>
            <w:tcW w:w="9071" w:type="dxa"/>
            <w:gridSpan w:val="2"/>
            <w:tcBorders>
              <w:top w:val="nil"/>
            </w:tcBorders>
          </w:tcPr>
          <w:p w:rsidR="00AC7116" w:rsidRDefault="00AC7116">
            <w:pPr>
              <w:pStyle w:val="ConsPlusNormal"/>
              <w:jc w:val="both"/>
            </w:pPr>
            <w:r>
              <w:lastRenderedPageBreak/>
              <w:t xml:space="preserve">(введено </w:t>
            </w:r>
            <w:hyperlink r:id="rId72">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5" w:name="P104"/>
            <w:bookmarkEnd w:id="15"/>
            <w:r>
              <w:t>23_4</w:t>
            </w:r>
          </w:p>
        </w:tc>
        <w:tc>
          <w:tcPr>
            <w:tcW w:w="8164" w:type="dxa"/>
            <w:tcBorders>
              <w:bottom w:val="nil"/>
            </w:tcBorders>
          </w:tcPr>
          <w:p w:rsidR="00AC7116" w:rsidRDefault="00AC7116">
            <w:pPr>
              <w:pStyle w:val="ConsPlusNormal"/>
              <w:jc w:val="both"/>
            </w:pPr>
            <w:r>
              <w:t>Об изменении суммы обязательств (увеличении задолженности) нерезидента перед резидентом по кредитному договору в случае причисления суммы накопленных процентов к сумме основного долга</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73">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24_3</w:t>
            </w:r>
          </w:p>
        </w:tc>
        <w:tc>
          <w:tcPr>
            <w:tcW w:w="8164" w:type="dxa"/>
            <w:tcBorders>
              <w:bottom w:val="nil"/>
            </w:tcBorders>
          </w:tcPr>
          <w:p w:rsidR="00AC7116" w:rsidRDefault="00AC7116">
            <w:pPr>
              <w:pStyle w:val="ConsPlusNormal"/>
              <w:jc w:val="both"/>
            </w:pPr>
            <w:r>
              <w:t>О зачете встречных однородных требований, при котором обязательства нерезидента по контракту прекращаются полностью или частично изменяется сумма обязательств (уменьшение задолженности)</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74">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24_4</w:t>
            </w:r>
          </w:p>
        </w:tc>
        <w:tc>
          <w:tcPr>
            <w:tcW w:w="8164" w:type="dxa"/>
            <w:tcBorders>
              <w:bottom w:val="nil"/>
            </w:tcBorders>
          </w:tcPr>
          <w:p w:rsidR="00AC7116" w:rsidRDefault="00AC7116">
            <w:pPr>
              <w:pStyle w:val="ConsPlusNormal"/>
              <w:jc w:val="both"/>
            </w:pPr>
            <w:r>
              <w:t>О зачете встречных однородных требований, при котором обязательства резидента по контракту прекращаются полностью или частично изменяется сумма обязательств (уменьшение задолженности)</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75">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25_3</w:t>
            </w:r>
          </w:p>
        </w:tc>
        <w:tc>
          <w:tcPr>
            <w:tcW w:w="8164" w:type="dxa"/>
            <w:tcBorders>
              <w:bottom w:val="nil"/>
            </w:tcBorders>
          </w:tcPr>
          <w:p w:rsidR="00AC7116" w:rsidRDefault="00AC7116">
            <w:pPr>
              <w:pStyle w:val="ConsPlusNormal"/>
              <w:jc w:val="both"/>
            </w:pPr>
            <w:r>
              <w:t>О полной или частичной уступке резидентом требования к должнику-нерезиденту по контракту иному лицу - нерезиденту способом, отличным от расчетов</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76">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25_4</w:t>
            </w:r>
          </w:p>
        </w:tc>
        <w:tc>
          <w:tcPr>
            <w:tcW w:w="8164" w:type="dxa"/>
            <w:tcBorders>
              <w:bottom w:val="nil"/>
            </w:tcBorders>
          </w:tcPr>
          <w:p w:rsidR="00AC7116" w:rsidRDefault="00AC7116">
            <w:pPr>
              <w:pStyle w:val="ConsPlusNormal"/>
              <w:jc w:val="both"/>
            </w:pPr>
            <w:r>
              <w:t>О полной или частичной уступке нерезидентом требования к должнику-резиденту по контракту иному лицу - резиденту</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77">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26_3</w:t>
            </w:r>
          </w:p>
        </w:tc>
        <w:tc>
          <w:tcPr>
            <w:tcW w:w="8164" w:type="dxa"/>
            <w:tcBorders>
              <w:bottom w:val="nil"/>
            </w:tcBorders>
          </w:tcPr>
          <w:p w:rsidR="00AC7116" w:rsidRDefault="00AC7116">
            <w:pPr>
              <w:pStyle w:val="ConsPlusNormal"/>
              <w:jc w:val="both"/>
            </w:pPr>
            <w:r>
              <w:t>О полном или частичном переводе нерезидентом своего долга по контракту на иное лицо - резидента</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78">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26_4</w:t>
            </w:r>
          </w:p>
        </w:tc>
        <w:tc>
          <w:tcPr>
            <w:tcW w:w="8164" w:type="dxa"/>
            <w:tcBorders>
              <w:bottom w:val="nil"/>
            </w:tcBorders>
          </w:tcPr>
          <w:p w:rsidR="00AC7116" w:rsidRDefault="00AC7116">
            <w:pPr>
              <w:pStyle w:val="ConsPlusNormal"/>
              <w:jc w:val="both"/>
            </w:pPr>
            <w:r>
              <w:t>О полном или частичном переводе резидентом своего долга по контракту на иное лицо - нерезидента способом, отличным от расчетов</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79">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27_3</w:t>
            </w:r>
          </w:p>
        </w:tc>
        <w:tc>
          <w:tcPr>
            <w:tcW w:w="8164" w:type="dxa"/>
            <w:tcBorders>
              <w:bottom w:val="nil"/>
            </w:tcBorders>
          </w:tcPr>
          <w:p w:rsidR="00AC7116" w:rsidRDefault="00AC7116">
            <w:pPr>
              <w:pStyle w:val="ConsPlusNormal"/>
              <w:jc w:val="both"/>
            </w:pPr>
            <w:r>
              <w:t>О прощении резидентом долга нерезиденту по контракту за переданные ему товары, выполненные работы, оказанные услуги, передачу информации и результатов интеллектуальной деятельности, в том числе исключительных прав на них, в разрешенных законодательством Российской Федерации случаях</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80">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27_4</w:t>
            </w:r>
          </w:p>
        </w:tc>
        <w:tc>
          <w:tcPr>
            <w:tcW w:w="8164" w:type="dxa"/>
            <w:tcBorders>
              <w:bottom w:val="nil"/>
            </w:tcBorders>
          </w:tcPr>
          <w:p w:rsidR="00AC7116" w:rsidRDefault="00AC7116">
            <w:pPr>
              <w:pStyle w:val="ConsPlusNormal"/>
              <w:jc w:val="both"/>
            </w:pPr>
            <w:r>
              <w:t>О прощении нерезидентом долга резиденту по контракту за переданные ему товары, выполненные работы, оказанные услуги, передачу информации и результатов интеллектуальной деятельности, в том числе исключительных прав на них, в разрешенных законодательством Российской Федерации случаях</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81">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29_3</w:t>
            </w:r>
          </w:p>
        </w:tc>
        <w:tc>
          <w:tcPr>
            <w:tcW w:w="8164" w:type="dxa"/>
            <w:tcBorders>
              <w:bottom w:val="nil"/>
            </w:tcBorders>
          </w:tcPr>
          <w:p w:rsidR="00AC7116" w:rsidRDefault="00AC7116">
            <w:pPr>
              <w:pStyle w:val="ConsPlusNormal"/>
              <w:jc w:val="both"/>
            </w:pPr>
            <w:r>
              <w:t>Об уступке резидентом требования к должнику-нерезиденту по возврату долга по кредитному договору в пользу кредитной организации (филиала иностранного банка) способом, отличным от расчетов</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82">
              <w:r>
                <w:rPr>
                  <w:color w:val="0000FF"/>
                </w:rPr>
                <w:t>Указанием</w:t>
              </w:r>
            </w:hyperlink>
            <w:r>
              <w:t xml:space="preserve"> Банка России от 09.01.2024 N 6663-У; в ред. </w:t>
            </w:r>
            <w:hyperlink r:id="rId83">
              <w:r>
                <w:rPr>
                  <w:color w:val="0000FF"/>
                </w:rPr>
                <w:t>Указания</w:t>
              </w:r>
            </w:hyperlink>
            <w:r>
              <w:t xml:space="preserve"> Банка России от </w:t>
            </w:r>
            <w:r>
              <w:lastRenderedPageBreak/>
              <w:t>06.08.2024 N 6819-У)</w:t>
            </w:r>
          </w:p>
        </w:tc>
      </w:tr>
      <w:tr w:rsidR="00AC7116">
        <w:tblPrEx>
          <w:tblBorders>
            <w:insideH w:val="nil"/>
          </w:tblBorders>
        </w:tblPrEx>
        <w:tc>
          <w:tcPr>
            <w:tcW w:w="907" w:type="dxa"/>
            <w:tcBorders>
              <w:bottom w:val="nil"/>
            </w:tcBorders>
          </w:tcPr>
          <w:p w:rsidR="00AC7116" w:rsidRDefault="00AC7116">
            <w:pPr>
              <w:pStyle w:val="ConsPlusNormal"/>
              <w:jc w:val="center"/>
            </w:pPr>
            <w:r>
              <w:lastRenderedPageBreak/>
              <w:t>30_4</w:t>
            </w:r>
          </w:p>
        </w:tc>
        <w:tc>
          <w:tcPr>
            <w:tcW w:w="8164" w:type="dxa"/>
            <w:tcBorders>
              <w:bottom w:val="nil"/>
            </w:tcBorders>
          </w:tcPr>
          <w:p w:rsidR="00AC7116" w:rsidRDefault="00AC7116">
            <w:pPr>
              <w:pStyle w:val="ConsPlusNormal"/>
              <w:jc w:val="both"/>
            </w:pPr>
            <w:r>
              <w:t>О полной или частичной уступке нерезидентом требования к должнику-резиденту по возврату долга по кредитному договору в пользу кредитной организации (филиала иностранного банка)</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84">
              <w:r>
                <w:rPr>
                  <w:color w:val="0000FF"/>
                </w:rPr>
                <w:t>Указанием</w:t>
              </w:r>
            </w:hyperlink>
            <w:r>
              <w:t xml:space="preserve"> Банка России от 09.01.2024 N 6663-У; в ред. </w:t>
            </w:r>
            <w:hyperlink r:id="rId85">
              <w:r>
                <w:rPr>
                  <w:color w:val="0000FF"/>
                </w:rPr>
                <w:t>Указания</w:t>
              </w:r>
            </w:hyperlink>
            <w:r>
              <w:t xml:space="preserve"> Банка России от 06.08.2024 N 6819-У)</w:t>
            </w:r>
          </w:p>
        </w:tc>
      </w:tr>
      <w:tr w:rsidR="00AC7116">
        <w:tblPrEx>
          <w:tblBorders>
            <w:insideH w:val="nil"/>
          </w:tblBorders>
        </w:tblPrEx>
        <w:tc>
          <w:tcPr>
            <w:tcW w:w="907" w:type="dxa"/>
            <w:tcBorders>
              <w:bottom w:val="nil"/>
            </w:tcBorders>
          </w:tcPr>
          <w:p w:rsidR="00AC7116" w:rsidRDefault="00AC7116">
            <w:pPr>
              <w:pStyle w:val="ConsPlusNormal"/>
              <w:jc w:val="center"/>
            </w:pPr>
            <w:r>
              <w:t>31_4</w:t>
            </w:r>
          </w:p>
        </w:tc>
        <w:tc>
          <w:tcPr>
            <w:tcW w:w="8164" w:type="dxa"/>
            <w:tcBorders>
              <w:bottom w:val="nil"/>
            </w:tcBorders>
          </w:tcPr>
          <w:p w:rsidR="00AC7116" w:rsidRDefault="00AC7116">
            <w:pPr>
              <w:pStyle w:val="ConsPlusNormal"/>
              <w:jc w:val="both"/>
            </w:pPr>
            <w:r>
              <w:t>О полной или частичной уступке нерезидентом требования к должнику-резиденту по возврату долга по кредитному договору в пользу физического лица - резидента</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86">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32_4</w:t>
            </w:r>
          </w:p>
        </w:tc>
        <w:tc>
          <w:tcPr>
            <w:tcW w:w="8164" w:type="dxa"/>
            <w:tcBorders>
              <w:bottom w:val="nil"/>
            </w:tcBorders>
          </w:tcPr>
          <w:p w:rsidR="00AC7116" w:rsidRDefault="00AC7116">
            <w:pPr>
              <w:pStyle w:val="ConsPlusNormal"/>
              <w:jc w:val="both"/>
            </w:pPr>
            <w:r>
              <w:t>О полной или частичной уступке нерезидентом требования к должнику-резиденту по возврату долга по кредитному договору в пользу иного резидента</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87">
              <w:r>
                <w:rPr>
                  <w:color w:val="0000FF"/>
                </w:rPr>
                <w:t>Указанием</w:t>
              </w:r>
            </w:hyperlink>
            <w:r>
              <w:t xml:space="preserve"> Банка России от 09.01.2024 N 6663-У)</w:t>
            </w:r>
          </w:p>
        </w:tc>
      </w:tr>
      <w:tr w:rsidR="00AC7116">
        <w:tblPrEx>
          <w:tblBorders>
            <w:insideH w:val="nil"/>
          </w:tblBorders>
        </w:tblPrEx>
        <w:tc>
          <w:tcPr>
            <w:tcW w:w="907" w:type="dxa"/>
            <w:tcBorders>
              <w:bottom w:val="nil"/>
            </w:tcBorders>
          </w:tcPr>
          <w:p w:rsidR="00AC7116" w:rsidRDefault="00AC7116">
            <w:pPr>
              <w:pStyle w:val="ConsPlusNormal"/>
              <w:jc w:val="center"/>
            </w:pPr>
            <w:r>
              <w:t>34_3</w:t>
            </w:r>
          </w:p>
        </w:tc>
        <w:tc>
          <w:tcPr>
            <w:tcW w:w="8164" w:type="dxa"/>
            <w:tcBorders>
              <w:bottom w:val="nil"/>
            </w:tcBorders>
          </w:tcPr>
          <w:p w:rsidR="00AC7116" w:rsidRDefault="00AC7116">
            <w:pPr>
              <w:pStyle w:val="ConsPlusNormal"/>
              <w:jc w:val="both"/>
            </w:pPr>
            <w:r>
              <w:t>О полном прекращении обязательств или частичном изменении суммы обязательств (снижении суммы обязательств) нерезидента, связанных с оплатой товаров (работ, услуг, переданных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нерезидентом основного долга по кредитному договору посредством передачи нерезидентом резиденту векселя, выданного резидентом</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88">
              <w:r>
                <w:rPr>
                  <w:color w:val="0000FF"/>
                </w:rPr>
                <w:t>Указанием</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r>
              <w:t>34_4</w:t>
            </w:r>
          </w:p>
        </w:tc>
        <w:tc>
          <w:tcPr>
            <w:tcW w:w="8164" w:type="dxa"/>
            <w:tcBorders>
              <w:bottom w:val="nil"/>
            </w:tcBorders>
          </w:tcPr>
          <w:p w:rsidR="00AC7116" w:rsidRDefault="00AC7116">
            <w:pPr>
              <w:pStyle w:val="ConsPlusNormal"/>
              <w:jc w:val="both"/>
            </w:pPr>
            <w:r>
              <w:t>О полном прекращении обязательств или частичном изменении суммы обязательств (снижении суммы обязательств) резидента, связанных с оплатой товаров (работ, услуг, переданных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резидентом основного долга по кредитному договору посредством передачи резидентом нерезиденту векселя, выданного резидентом</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89">
              <w:r>
                <w:rPr>
                  <w:color w:val="0000FF"/>
                </w:rPr>
                <w:t>Указанием</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r>
              <w:t>35_3</w:t>
            </w:r>
          </w:p>
        </w:tc>
        <w:tc>
          <w:tcPr>
            <w:tcW w:w="8164" w:type="dxa"/>
            <w:tcBorders>
              <w:bottom w:val="nil"/>
            </w:tcBorders>
          </w:tcPr>
          <w:p w:rsidR="00AC7116" w:rsidRDefault="00AC7116">
            <w:pPr>
              <w:pStyle w:val="ConsPlusNormal"/>
              <w:jc w:val="both"/>
            </w:pPr>
            <w:r>
              <w:t>О полном прекращении обязательств или частичном изменении суммы обязательств (снижении суммы обязательств) нерезидента, связанных с оплатой товаров (работ, услуг, переданных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нерезидентом основного долга по кредитному договору посредством передачи нерезидентом резиденту векселя, выданного нерезидентом</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90">
              <w:r>
                <w:rPr>
                  <w:color w:val="0000FF"/>
                </w:rPr>
                <w:t>Указанием</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r>
              <w:t>35_4</w:t>
            </w:r>
          </w:p>
        </w:tc>
        <w:tc>
          <w:tcPr>
            <w:tcW w:w="8164" w:type="dxa"/>
            <w:tcBorders>
              <w:bottom w:val="nil"/>
            </w:tcBorders>
          </w:tcPr>
          <w:p w:rsidR="00AC7116" w:rsidRDefault="00AC7116">
            <w:pPr>
              <w:pStyle w:val="ConsPlusNormal"/>
              <w:jc w:val="both"/>
            </w:pPr>
            <w:r>
              <w:t>О полном прекращении обязательств или частичном изменении суммы обязательств (снижении суммы обязательств) резидента, связанных с оплатой товаров (работ, услуг, переданных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резидентом основного долга по кредитному договору посредством передачи резидентом нерезиденту векселя, выданного нерезидентом</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91">
              <w:r>
                <w:rPr>
                  <w:color w:val="0000FF"/>
                </w:rPr>
                <w:t>Указанием</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6" w:name="P155"/>
            <w:bookmarkEnd w:id="16"/>
            <w:r>
              <w:lastRenderedPageBreak/>
              <w:t>36_3</w:t>
            </w:r>
          </w:p>
        </w:tc>
        <w:tc>
          <w:tcPr>
            <w:tcW w:w="8164" w:type="dxa"/>
            <w:tcBorders>
              <w:bottom w:val="nil"/>
            </w:tcBorders>
          </w:tcPr>
          <w:p w:rsidR="00AC7116" w:rsidRDefault="00AC7116">
            <w:pPr>
              <w:pStyle w:val="ConsPlusNormal"/>
              <w:jc w:val="both"/>
            </w:pPr>
            <w:r>
              <w:t>Об исполнении обязательств нерезидента перед резидентом по контракту посредством передачи драгоценных металлов в слитках</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92">
              <w:r>
                <w:rPr>
                  <w:color w:val="0000FF"/>
                </w:rPr>
                <w:t>Указанием</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7" w:name="P158"/>
            <w:bookmarkEnd w:id="17"/>
            <w:r>
              <w:t>36_4</w:t>
            </w:r>
          </w:p>
        </w:tc>
        <w:tc>
          <w:tcPr>
            <w:tcW w:w="8164" w:type="dxa"/>
            <w:tcBorders>
              <w:bottom w:val="nil"/>
            </w:tcBorders>
          </w:tcPr>
          <w:p w:rsidR="00AC7116" w:rsidRDefault="00AC7116">
            <w:pPr>
              <w:pStyle w:val="ConsPlusNormal"/>
              <w:jc w:val="both"/>
            </w:pPr>
            <w:r>
              <w:t>Об исполнении обязательств резидента перед нерезидентом по контракту посредством передачи драгоценных металлов в слитках</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93">
              <w:r>
                <w:rPr>
                  <w:color w:val="0000FF"/>
                </w:rPr>
                <w:t>Указанием</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8" w:name="P161"/>
            <w:bookmarkEnd w:id="18"/>
            <w:r>
              <w:t>37_3</w:t>
            </w:r>
          </w:p>
        </w:tc>
        <w:tc>
          <w:tcPr>
            <w:tcW w:w="8164" w:type="dxa"/>
            <w:tcBorders>
              <w:bottom w:val="nil"/>
            </w:tcBorders>
          </w:tcPr>
          <w:p w:rsidR="00AC7116" w:rsidRDefault="00AC7116">
            <w:pPr>
              <w:pStyle w:val="ConsPlusNormal"/>
              <w:jc w:val="both"/>
            </w:pPr>
            <w:r>
              <w:t>Об исполнении обязательств нерезидента перед резидентом по контракту посредством передачи драгоценных металлов в ином виде, за исключением драгоценных металлов в слитках</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94">
              <w:r>
                <w:rPr>
                  <w:color w:val="0000FF"/>
                </w:rPr>
                <w:t>Указанием</w:t>
              </w:r>
            </w:hyperlink>
            <w:r>
              <w:t xml:space="preserve"> Банка России от 31.03.2026 N 7333-У)</w:t>
            </w:r>
          </w:p>
        </w:tc>
      </w:tr>
      <w:tr w:rsidR="00AC7116">
        <w:tblPrEx>
          <w:tblBorders>
            <w:insideH w:val="nil"/>
          </w:tblBorders>
        </w:tblPrEx>
        <w:tc>
          <w:tcPr>
            <w:tcW w:w="907" w:type="dxa"/>
            <w:tcBorders>
              <w:bottom w:val="nil"/>
            </w:tcBorders>
          </w:tcPr>
          <w:p w:rsidR="00AC7116" w:rsidRDefault="00AC7116">
            <w:pPr>
              <w:pStyle w:val="ConsPlusNormal"/>
              <w:jc w:val="center"/>
            </w:pPr>
            <w:bookmarkStart w:id="19" w:name="P164"/>
            <w:bookmarkEnd w:id="19"/>
            <w:r>
              <w:t>37_4</w:t>
            </w:r>
          </w:p>
        </w:tc>
        <w:tc>
          <w:tcPr>
            <w:tcW w:w="8164" w:type="dxa"/>
            <w:tcBorders>
              <w:bottom w:val="nil"/>
            </w:tcBorders>
          </w:tcPr>
          <w:p w:rsidR="00AC7116" w:rsidRDefault="00AC7116">
            <w:pPr>
              <w:pStyle w:val="ConsPlusNormal"/>
              <w:jc w:val="both"/>
            </w:pPr>
            <w:r>
              <w:t>Об исполнении обязательств резидента перед нерезидентом по контракту посредством передачи драгоценных металлов в ином виде, за исключением драгоценных металлов в слитках</w:t>
            </w:r>
          </w:p>
        </w:tc>
      </w:tr>
      <w:tr w:rsidR="00AC7116">
        <w:tblPrEx>
          <w:tblBorders>
            <w:insideH w:val="nil"/>
          </w:tblBorders>
        </w:tblPrEx>
        <w:tc>
          <w:tcPr>
            <w:tcW w:w="9071" w:type="dxa"/>
            <w:gridSpan w:val="2"/>
            <w:tcBorders>
              <w:top w:val="nil"/>
            </w:tcBorders>
          </w:tcPr>
          <w:p w:rsidR="00AC7116" w:rsidRDefault="00AC7116">
            <w:pPr>
              <w:pStyle w:val="ConsPlusNormal"/>
              <w:jc w:val="both"/>
            </w:pPr>
            <w:r>
              <w:t xml:space="preserve">(введено </w:t>
            </w:r>
            <w:hyperlink r:id="rId95">
              <w:r>
                <w:rPr>
                  <w:color w:val="0000FF"/>
                </w:rPr>
                <w:t>Указанием</w:t>
              </w:r>
            </w:hyperlink>
            <w:r>
              <w:t xml:space="preserve"> Банка России от 31.03.2026 N 7333-У)</w:t>
            </w:r>
          </w:p>
        </w:tc>
      </w:tr>
    </w:tbl>
    <w:p w:rsidR="00AC7116" w:rsidRDefault="00AC7116">
      <w:pPr>
        <w:pStyle w:val="ConsPlusNormal"/>
      </w:pPr>
    </w:p>
    <w:p w:rsidR="00AC7116" w:rsidRDefault="00AC7116">
      <w:pPr>
        <w:pStyle w:val="ConsPlusNormal"/>
        <w:ind w:firstLine="540"/>
        <w:jc w:val="both"/>
      </w:pPr>
      <w:r>
        <w:t xml:space="preserve">При представлении СПД в соответствии с </w:t>
      </w:r>
      <w:hyperlink r:id="rId96">
        <w:r>
          <w:rPr>
            <w:color w:val="0000FF"/>
          </w:rPr>
          <w:t>пунктом 8.12</w:t>
        </w:r>
      </w:hyperlink>
      <w:r>
        <w:t xml:space="preserve"> настоящей Инструкции в </w:t>
      </w:r>
      <w:hyperlink r:id="rId97">
        <w:r>
          <w:rPr>
            <w:color w:val="0000FF"/>
          </w:rPr>
          <w:t>графе 4</w:t>
        </w:r>
      </w:hyperlink>
      <w:r>
        <w:t xml:space="preserve"> указываются коды видов подтверждающих документов </w:t>
      </w:r>
      <w:hyperlink w:anchor="P155">
        <w:r>
          <w:rPr>
            <w:color w:val="0000FF"/>
          </w:rPr>
          <w:t>36_3</w:t>
        </w:r>
      </w:hyperlink>
      <w:r>
        <w:t xml:space="preserve">, </w:t>
      </w:r>
      <w:hyperlink w:anchor="P158">
        <w:r>
          <w:rPr>
            <w:color w:val="0000FF"/>
          </w:rPr>
          <w:t>36_4</w:t>
        </w:r>
      </w:hyperlink>
      <w:r>
        <w:t xml:space="preserve">, </w:t>
      </w:r>
      <w:hyperlink w:anchor="P161">
        <w:r>
          <w:rPr>
            <w:color w:val="0000FF"/>
          </w:rPr>
          <w:t>37_3</w:t>
        </w:r>
      </w:hyperlink>
      <w:r>
        <w:t xml:space="preserve"> или </w:t>
      </w:r>
      <w:hyperlink w:anchor="P164">
        <w:r>
          <w:rPr>
            <w:color w:val="0000FF"/>
          </w:rPr>
          <w:t>37_4</w:t>
        </w:r>
      </w:hyperlink>
      <w:r>
        <w:t>.</w:t>
      </w:r>
    </w:p>
    <w:p w:rsidR="00AC7116" w:rsidRDefault="00AC7116">
      <w:pPr>
        <w:pStyle w:val="ConsPlusNormal"/>
        <w:jc w:val="both"/>
      </w:pPr>
      <w:r>
        <w:t xml:space="preserve">(абзац введен </w:t>
      </w:r>
      <w:hyperlink r:id="rId98">
        <w:r>
          <w:rPr>
            <w:color w:val="0000FF"/>
          </w:rPr>
          <w:t>Указанием</w:t>
        </w:r>
      </w:hyperlink>
      <w:r>
        <w:t xml:space="preserve"> Банка России от 31.03.2026 N 7333-У)</w:t>
      </w:r>
    </w:p>
    <w:p w:rsidR="00AC7116" w:rsidRDefault="00AC7116">
      <w:pPr>
        <w:pStyle w:val="ConsPlusNormal"/>
        <w:spacing w:before="220"/>
        <w:ind w:firstLine="540"/>
        <w:jc w:val="both"/>
      </w:pPr>
      <w:r>
        <w:t xml:space="preserve">6. В </w:t>
      </w:r>
      <w:hyperlink r:id="rId99">
        <w:r>
          <w:rPr>
            <w:color w:val="0000FF"/>
          </w:rPr>
          <w:t>графе 5</w:t>
        </w:r>
      </w:hyperlink>
      <w:r>
        <w:t xml:space="preserve"> указывается цифровой код валюты в соответствии с </w:t>
      </w:r>
      <w:hyperlink r:id="rId100">
        <w:r>
          <w:rPr>
            <w:color w:val="0000FF"/>
          </w:rPr>
          <w:t>ОКВ</w:t>
        </w:r>
      </w:hyperlink>
      <w:r>
        <w:t xml:space="preserve"> или </w:t>
      </w:r>
      <w:hyperlink r:id="rId101">
        <w:r>
          <w:rPr>
            <w:color w:val="0000FF"/>
          </w:rPr>
          <w:t>Классификатором</w:t>
        </w:r>
      </w:hyperlink>
      <w:r>
        <w:t xml:space="preserve"> клиринговых валют, в которой указана сумма по подтверждающему документу.</w:t>
      </w:r>
    </w:p>
    <w:p w:rsidR="00AC7116" w:rsidRDefault="00AC7116">
      <w:pPr>
        <w:pStyle w:val="ConsPlusNormal"/>
        <w:spacing w:before="220"/>
        <w:ind w:firstLine="540"/>
        <w:jc w:val="both"/>
      </w:pPr>
      <w:r>
        <w:t xml:space="preserve">7. В </w:t>
      </w:r>
      <w:hyperlink r:id="rId102">
        <w:r>
          <w:rPr>
            <w:color w:val="0000FF"/>
          </w:rPr>
          <w:t>графе 6</w:t>
        </w:r>
      </w:hyperlink>
      <w:r>
        <w:t xml:space="preserve"> указывается сумма по подтверждающему документу в валюте, указанной в </w:t>
      </w:r>
      <w:hyperlink r:id="rId103">
        <w:r>
          <w:rPr>
            <w:color w:val="0000FF"/>
          </w:rPr>
          <w:t>графе 5</w:t>
        </w:r>
      </w:hyperlink>
      <w:r>
        <w:t>.</w:t>
      </w:r>
    </w:p>
    <w:p w:rsidR="00AC7116" w:rsidRDefault="00AC7116">
      <w:pPr>
        <w:pStyle w:val="ConsPlusNormal"/>
        <w:spacing w:before="220"/>
        <w:ind w:firstLine="540"/>
        <w:jc w:val="both"/>
      </w:pPr>
      <w:r>
        <w:t xml:space="preserve">8. </w:t>
      </w:r>
      <w:hyperlink r:id="rId104">
        <w:r>
          <w:rPr>
            <w:color w:val="0000FF"/>
          </w:rPr>
          <w:t>Графы 7</w:t>
        </w:r>
      </w:hyperlink>
      <w:r>
        <w:t xml:space="preserve"> и </w:t>
      </w:r>
      <w:hyperlink r:id="rId105">
        <w:r>
          <w:rPr>
            <w:color w:val="0000FF"/>
          </w:rPr>
          <w:t>8</w:t>
        </w:r>
      </w:hyperlink>
      <w:r>
        <w:t xml:space="preserve"> заполняются в случае, если код валюты подтверждающего документа и код валюты контракта (кредитного договора), содержащийся в </w:t>
      </w:r>
      <w:hyperlink r:id="rId106">
        <w:r>
          <w:rPr>
            <w:color w:val="0000FF"/>
          </w:rPr>
          <w:t>графе 4 пункта 3 раздела I</w:t>
        </w:r>
      </w:hyperlink>
      <w:r>
        <w:t xml:space="preserve"> ведомости банковского контроля по контракту (в </w:t>
      </w:r>
      <w:hyperlink r:id="rId107">
        <w:r>
          <w:rPr>
            <w:color w:val="0000FF"/>
          </w:rPr>
          <w:t>графе 4 подпункта 3.1 пункта 3 раздела I</w:t>
        </w:r>
      </w:hyperlink>
      <w:r>
        <w:t xml:space="preserve"> ведомости банковского контроля по кредитному договору), не совпадают. В иных случаях </w:t>
      </w:r>
      <w:hyperlink r:id="rId108">
        <w:r>
          <w:rPr>
            <w:color w:val="0000FF"/>
          </w:rPr>
          <w:t>графы 7</w:t>
        </w:r>
      </w:hyperlink>
      <w:r>
        <w:t xml:space="preserve"> и </w:t>
      </w:r>
      <w:hyperlink r:id="rId109">
        <w:r>
          <w:rPr>
            <w:color w:val="0000FF"/>
          </w:rPr>
          <w:t>8</w:t>
        </w:r>
      </w:hyperlink>
      <w:r>
        <w:t xml:space="preserve"> не заполняются.</w:t>
      </w:r>
    </w:p>
    <w:p w:rsidR="00AC7116" w:rsidRDefault="00AC7116">
      <w:pPr>
        <w:pStyle w:val="ConsPlusNormal"/>
        <w:spacing w:before="220"/>
        <w:ind w:firstLine="540"/>
        <w:jc w:val="both"/>
      </w:pPr>
      <w:r>
        <w:t xml:space="preserve">В </w:t>
      </w:r>
      <w:hyperlink r:id="rId110">
        <w:r>
          <w:rPr>
            <w:color w:val="0000FF"/>
          </w:rPr>
          <w:t>графе 7</w:t>
        </w:r>
      </w:hyperlink>
      <w:r>
        <w:t xml:space="preserve"> указывается цифровой код валюты контракта (кредитного договора), указанный в </w:t>
      </w:r>
      <w:hyperlink r:id="rId111">
        <w:r>
          <w:rPr>
            <w:color w:val="0000FF"/>
          </w:rPr>
          <w:t>графе 4 пункта 3 раздела I</w:t>
        </w:r>
      </w:hyperlink>
      <w:r>
        <w:t xml:space="preserve"> ведомости банковского контроля по контракту (в </w:t>
      </w:r>
      <w:hyperlink r:id="rId112">
        <w:r>
          <w:rPr>
            <w:color w:val="0000FF"/>
          </w:rPr>
          <w:t>графе 4 подпункта 3.1 пункта 3 раздела I</w:t>
        </w:r>
      </w:hyperlink>
      <w:r>
        <w:t xml:space="preserve"> ведомости банковского контроля по кредитному договору).</w:t>
      </w:r>
    </w:p>
    <w:p w:rsidR="00AC7116" w:rsidRDefault="00AC7116">
      <w:pPr>
        <w:pStyle w:val="ConsPlusNormal"/>
        <w:spacing w:before="220"/>
        <w:ind w:firstLine="540"/>
        <w:jc w:val="both"/>
      </w:pPr>
      <w:r>
        <w:t xml:space="preserve">В </w:t>
      </w:r>
      <w:hyperlink r:id="rId113">
        <w:r>
          <w:rPr>
            <w:color w:val="0000FF"/>
          </w:rPr>
          <w:t>графе 8</w:t>
        </w:r>
      </w:hyperlink>
      <w:r>
        <w:t xml:space="preserve"> указывается сумма, отраженная в </w:t>
      </w:r>
      <w:hyperlink r:id="rId114">
        <w:r>
          <w:rPr>
            <w:color w:val="0000FF"/>
          </w:rPr>
          <w:t>графе 6</w:t>
        </w:r>
      </w:hyperlink>
      <w:r>
        <w:t xml:space="preserve">, пересчитанная в валюту контракта (кредитного договора) по курсу иностранных валют по отношению к рублю на дату оформления подтверждающего документа, содержащуюся в </w:t>
      </w:r>
      <w:hyperlink r:id="rId115">
        <w:r>
          <w:rPr>
            <w:color w:val="0000FF"/>
          </w:rPr>
          <w:t>графе 3</w:t>
        </w:r>
      </w:hyperlink>
      <w:r>
        <w:t>, в случае, если иной порядок пересчета не установлен условиями контракта (кредитного договора).</w:t>
      </w:r>
    </w:p>
    <w:p w:rsidR="00AC7116" w:rsidRDefault="00AC7116">
      <w:pPr>
        <w:pStyle w:val="ConsPlusNormal"/>
        <w:spacing w:before="220"/>
        <w:ind w:firstLine="540"/>
        <w:jc w:val="both"/>
      </w:pPr>
      <w:r>
        <w:t xml:space="preserve">В случае если СПД заполняется на основании ДТ или статистической формы в соответствии с </w:t>
      </w:r>
      <w:hyperlink r:id="rId116">
        <w:r>
          <w:rPr>
            <w:color w:val="0000FF"/>
          </w:rPr>
          <w:t>пунктами 8.8</w:t>
        </w:r>
      </w:hyperlink>
      <w:r>
        <w:t xml:space="preserve">, </w:t>
      </w:r>
      <w:hyperlink r:id="rId117">
        <w:r>
          <w:rPr>
            <w:color w:val="0000FF"/>
          </w:rPr>
          <w:t>8.9</w:t>
        </w:r>
      </w:hyperlink>
      <w:r>
        <w:t xml:space="preserve"> или </w:t>
      </w:r>
      <w:hyperlink r:id="rId118">
        <w:r>
          <w:rPr>
            <w:color w:val="0000FF"/>
          </w:rPr>
          <w:t>8.12</w:t>
        </w:r>
      </w:hyperlink>
      <w:r>
        <w:t xml:space="preserve"> настоящей Инструкции, </w:t>
      </w:r>
      <w:hyperlink r:id="rId119">
        <w:r>
          <w:rPr>
            <w:color w:val="0000FF"/>
          </w:rPr>
          <w:t>графы 7</w:t>
        </w:r>
      </w:hyperlink>
      <w:r>
        <w:t xml:space="preserve"> и </w:t>
      </w:r>
      <w:hyperlink r:id="rId120">
        <w:r>
          <w:rPr>
            <w:color w:val="0000FF"/>
          </w:rPr>
          <w:t>8</w:t>
        </w:r>
      </w:hyperlink>
      <w:r>
        <w:t xml:space="preserve"> не заполняются.</w:t>
      </w:r>
    </w:p>
    <w:p w:rsidR="00AC7116" w:rsidRDefault="00AC7116">
      <w:pPr>
        <w:pStyle w:val="ConsPlusNormal"/>
        <w:jc w:val="both"/>
      </w:pPr>
      <w:r>
        <w:t xml:space="preserve">(в ред. Указаний Банка России от 09.01.2024 </w:t>
      </w:r>
      <w:hyperlink r:id="rId121">
        <w:r>
          <w:rPr>
            <w:color w:val="0000FF"/>
          </w:rPr>
          <w:t>N 6663-У</w:t>
        </w:r>
      </w:hyperlink>
      <w:r>
        <w:t xml:space="preserve">, от 31.03.2026 </w:t>
      </w:r>
      <w:hyperlink r:id="rId122">
        <w:r>
          <w:rPr>
            <w:color w:val="0000FF"/>
          </w:rPr>
          <w:t>N 7333-У</w:t>
        </w:r>
      </w:hyperlink>
      <w:r>
        <w:t>)</w:t>
      </w:r>
    </w:p>
    <w:p w:rsidR="00AC7116" w:rsidRDefault="00AC7116">
      <w:pPr>
        <w:pStyle w:val="ConsPlusNormal"/>
        <w:spacing w:before="220"/>
        <w:ind w:firstLine="540"/>
        <w:jc w:val="both"/>
      </w:pPr>
      <w:r>
        <w:t xml:space="preserve">9. </w:t>
      </w:r>
      <w:hyperlink r:id="rId123">
        <w:r>
          <w:rPr>
            <w:color w:val="0000FF"/>
          </w:rPr>
          <w:t>Графа 9</w:t>
        </w:r>
      </w:hyperlink>
      <w:r>
        <w:t xml:space="preserve"> заполняется только в случае, если в </w:t>
      </w:r>
      <w:hyperlink r:id="rId124">
        <w:r>
          <w:rPr>
            <w:color w:val="0000FF"/>
          </w:rPr>
          <w:t>графе 4</w:t>
        </w:r>
      </w:hyperlink>
      <w:r>
        <w:t xml:space="preserve"> указаны коды видов подтверждающих документов </w:t>
      </w:r>
      <w:hyperlink w:anchor="P20">
        <w:r>
          <w:rPr>
            <w:color w:val="0000FF"/>
          </w:rPr>
          <w:t>01_3</w:t>
        </w:r>
      </w:hyperlink>
      <w:r>
        <w:t xml:space="preserve">, </w:t>
      </w:r>
      <w:hyperlink w:anchor="P23">
        <w:r>
          <w:rPr>
            <w:color w:val="0000FF"/>
          </w:rPr>
          <w:t>01_4</w:t>
        </w:r>
      </w:hyperlink>
      <w:r>
        <w:t xml:space="preserve">, </w:t>
      </w:r>
      <w:hyperlink w:anchor="P26">
        <w:r>
          <w:rPr>
            <w:color w:val="0000FF"/>
          </w:rPr>
          <w:t>02_3</w:t>
        </w:r>
      </w:hyperlink>
      <w:r>
        <w:t xml:space="preserve">, </w:t>
      </w:r>
      <w:hyperlink w:anchor="P29">
        <w:r>
          <w:rPr>
            <w:color w:val="0000FF"/>
          </w:rPr>
          <w:t>02_4</w:t>
        </w:r>
      </w:hyperlink>
      <w:r>
        <w:t xml:space="preserve">, </w:t>
      </w:r>
      <w:hyperlink w:anchor="P32">
        <w:r>
          <w:rPr>
            <w:color w:val="0000FF"/>
          </w:rPr>
          <w:t>03_3</w:t>
        </w:r>
      </w:hyperlink>
      <w:r>
        <w:t xml:space="preserve">, </w:t>
      </w:r>
      <w:hyperlink w:anchor="P34">
        <w:r>
          <w:rPr>
            <w:color w:val="0000FF"/>
          </w:rPr>
          <w:t>03_4</w:t>
        </w:r>
      </w:hyperlink>
      <w:r>
        <w:t xml:space="preserve">, </w:t>
      </w:r>
      <w:hyperlink w:anchor="P36">
        <w:r>
          <w:rPr>
            <w:color w:val="0000FF"/>
          </w:rPr>
          <w:t>04_3</w:t>
        </w:r>
      </w:hyperlink>
      <w:r>
        <w:t xml:space="preserve">, </w:t>
      </w:r>
      <w:hyperlink w:anchor="P38">
        <w:r>
          <w:rPr>
            <w:color w:val="0000FF"/>
          </w:rPr>
          <w:t>04_4</w:t>
        </w:r>
      </w:hyperlink>
      <w:r>
        <w:t xml:space="preserve">, </w:t>
      </w:r>
      <w:hyperlink w:anchor="P89">
        <w:r>
          <w:rPr>
            <w:color w:val="0000FF"/>
          </w:rPr>
          <w:t>15_3</w:t>
        </w:r>
      </w:hyperlink>
      <w:r>
        <w:t xml:space="preserve">, </w:t>
      </w:r>
      <w:hyperlink w:anchor="P91">
        <w:r>
          <w:rPr>
            <w:color w:val="0000FF"/>
          </w:rPr>
          <w:t>15_4</w:t>
        </w:r>
      </w:hyperlink>
      <w:r>
        <w:t xml:space="preserve">, </w:t>
      </w:r>
      <w:hyperlink w:anchor="P95">
        <w:r>
          <w:rPr>
            <w:color w:val="0000FF"/>
          </w:rPr>
          <w:t>22_3</w:t>
        </w:r>
      </w:hyperlink>
      <w:r>
        <w:t xml:space="preserve">, </w:t>
      </w:r>
      <w:hyperlink w:anchor="P98">
        <w:r>
          <w:rPr>
            <w:color w:val="0000FF"/>
          </w:rPr>
          <w:t>22_4</w:t>
        </w:r>
      </w:hyperlink>
      <w:r>
        <w:t>.</w:t>
      </w:r>
    </w:p>
    <w:p w:rsidR="00AC7116" w:rsidRDefault="00AC7116">
      <w:pPr>
        <w:pStyle w:val="ConsPlusNormal"/>
        <w:jc w:val="both"/>
      </w:pPr>
      <w:r>
        <w:t xml:space="preserve">(в ред. </w:t>
      </w:r>
      <w:hyperlink r:id="rId125">
        <w:r>
          <w:rPr>
            <w:color w:val="0000FF"/>
          </w:rPr>
          <w:t>Указания</w:t>
        </w:r>
      </w:hyperlink>
      <w:r>
        <w:t xml:space="preserve"> Банка России от 09.01.2024 N 6663-У)</w:t>
      </w:r>
    </w:p>
    <w:p w:rsidR="00AC7116" w:rsidRDefault="00AC7116">
      <w:pPr>
        <w:pStyle w:val="ConsPlusNormal"/>
        <w:spacing w:before="220"/>
        <w:ind w:firstLine="540"/>
        <w:jc w:val="both"/>
      </w:pPr>
      <w:r>
        <w:t xml:space="preserve">В </w:t>
      </w:r>
      <w:hyperlink r:id="rId126">
        <w:r>
          <w:rPr>
            <w:color w:val="0000FF"/>
          </w:rPr>
          <w:t>графе 9</w:t>
        </w:r>
      </w:hyperlink>
      <w:r>
        <w:t xml:space="preserve"> по состоянию на дату, приведенную в </w:t>
      </w:r>
      <w:hyperlink r:id="rId127">
        <w:r>
          <w:rPr>
            <w:color w:val="0000FF"/>
          </w:rPr>
          <w:t>графе 3</w:t>
        </w:r>
      </w:hyperlink>
      <w:r>
        <w:t xml:space="preserve">, указывается один из следующих признаков, характеризующих поставку товаров, выполнение работ, оказание услуг, передачу информации и результатов интеллектуальной деятельности, в том числе исключительных прав на них, передачу в аренду движимого и (или) недвижимого имущества, передачу в финансовую </w:t>
      </w:r>
      <w:r>
        <w:lastRenderedPageBreak/>
        <w:t>аренду (лизинг) имущества:</w:t>
      </w:r>
    </w:p>
    <w:p w:rsidR="00AC7116" w:rsidRDefault="00AC7116">
      <w:pPr>
        <w:pStyle w:val="ConsPlusNormal"/>
        <w:jc w:val="both"/>
      </w:pPr>
      <w:r>
        <w:t xml:space="preserve">(в ред. Указаний Банка России от 25.01.2022 </w:t>
      </w:r>
      <w:hyperlink r:id="rId128">
        <w:r>
          <w:rPr>
            <w:color w:val="0000FF"/>
          </w:rPr>
          <w:t>N 6062-У</w:t>
        </w:r>
      </w:hyperlink>
      <w:r>
        <w:t xml:space="preserve">, от 09.01.2024 </w:t>
      </w:r>
      <w:hyperlink r:id="rId129">
        <w:r>
          <w:rPr>
            <w:color w:val="0000FF"/>
          </w:rPr>
          <w:t>N 6663-У</w:t>
        </w:r>
      </w:hyperlink>
      <w:r>
        <w:t>)</w:t>
      </w:r>
    </w:p>
    <w:p w:rsidR="00AC7116" w:rsidRDefault="00AC7116">
      <w:pPr>
        <w:pStyle w:val="ConsPlusNormal"/>
        <w:spacing w:before="220"/>
        <w:ind w:firstLine="540"/>
        <w:jc w:val="both"/>
      </w:pPr>
      <w:r>
        <w:t>1 - исполнение резидентом обязательств по контракту в счет ранее полученного аванса от нерезидента;</w:t>
      </w:r>
    </w:p>
    <w:p w:rsidR="00AC7116" w:rsidRDefault="00AC7116">
      <w:pPr>
        <w:pStyle w:val="ConsPlusNormal"/>
        <w:spacing w:before="220"/>
        <w:ind w:firstLine="540"/>
        <w:jc w:val="both"/>
      </w:pPr>
      <w:r>
        <w:t>2 - предоставление резидентом коммерческого кредита нерезиденту в виде отсрочки оплаты;</w:t>
      </w:r>
    </w:p>
    <w:p w:rsidR="00AC7116" w:rsidRDefault="00AC7116">
      <w:pPr>
        <w:pStyle w:val="ConsPlusNormal"/>
        <w:spacing w:before="220"/>
        <w:ind w:firstLine="540"/>
        <w:jc w:val="both"/>
      </w:pPr>
      <w:r>
        <w:t>3 - исполнение нерезидентом обязательств по контракту в счет ранее полученного аванса от резидента;</w:t>
      </w:r>
    </w:p>
    <w:p w:rsidR="00AC7116" w:rsidRDefault="00AC7116">
      <w:pPr>
        <w:pStyle w:val="ConsPlusNormal"/>
        <w:spacing w:before="220"/>
        <w:ind w:firstLine="540"/>
        <w:jc w:val="both"/>
      </w:pPr>
      <w:r>
        <w:t>4 - предоставление нерезидентом коммерческого кредита резиденту в виде отсрочки оплаты.</w:t>
      </w:r>
    </w:p>
    <w:p w:rsidR="00AC7116" w:rsidRDefault="00AC7116">
      <w:pPr>
        <w:pStyle w:val="ConsPlusNormal"/>
        <w:spacing w:before="220"/>
        <w:ind w:firstLine="540"/>
        <w:jc w:val="both"/>
      </w:pPr>
      <w:r>
        <w:t xml:space="preserve">В случае если СПД заполняется на основании ДТ или статистической формы в соответствии с </w:t>
      </w:r>
      <w:hyperlink r:id="rId130">
        <w:r>
          <w:rPr>
            <w:color w:val="0000FF"/>
          </w:rPr>
          <w:t>пунктами 8.8</w:t>
        </w:r>
      </w:hyperlink>
      <w:r>
        <w:t xml:space="preserve"> или </w:t>
      </w:r>
      <w:hyperlink r:id="rId131">
        <w:r>
          <w:rPr>
            <w:color w:val="0000FF"/>
          </w:rPr>
          <w:t>8.9</w:t>
        </w:r>
      </w:hyperlink>
      <w:r>
        <w:t xml:space="preserve"> настоящей Инструкции, для заполнения </w:t>
      </w:r>
      <w:hyperlink r:id="rId132">
        <w:r>
          <w:rPr>
            <w:color w:val="0000FF"/>
          </w:rPr>
          <w:t>графы 9</w:t>
        </w:r>
      </w:hyperlink>
      <w:r>
        <w:t xml:space="preserve"> используется только признак 2 или 3. В случае если СПД заполняется на основании ДТ или статистической формы в соответствии с </w:t>
      </w:r>
      <w:hyperlink r:id="rId133">
        <w:r>
          <w:rPr>
            <w:color w:val="0000FF"/>
          </w:rPr>
          <w:t>пунктом 8.12</w:t>
        </w:r>
      </w:hyperlink>
      <w:r>
        <w:t xml:space="preserve"> настоящей Инструкции, </w:t>
      </w:r>
      <w:hyperlink r:id="rId134">
        <w:r>
          <w:rPr>
            <w:color w:val="0000FF"/>
          </w:rPr>
          <w:t>графа 9</w:t>
        </w:r>
      </w:hyperlink>
      <w:r>
        <w:t xml:space="preserve"> не заполняется.</w:t>
      </w:r>
    </w:p>
    <w:p w:rsidR="00AC7116" w:rsidRDefault="00AC7116">
      <w:pPr>
        <w:pStyle w:val="ConsPlusNormal"/>
        <w:jc w:val="both"/>
      </w:pPr>
      <w:r>
        <w:t xml:space="preserve">(в ред. Указаний Банка России от 09.01.2024 </w:t>
      </w:r>
      <w:hyperlink r:id="rId135">
        <w:r>
          <w:rPr>
            <w:color w:val="0000FF"/>
          </w:rPr>
          <w:t>N 6663-У</w:t>
        </w:r>
      </w:hyperlink>
      <w:r>
        <w:t xml:space="preserve">, от 31.03.2026 </w:t>
      </w:r>
      <w:hyperlink r:id="rId136">
        <w:r>
          <w:rPr>
            <w:color w:val="0000FF"/>
          </w:rPr>
          <w:t>N 7333-У</w:t>
        </w:r>
      </w:hyperlink>
      <w:r>
        <w:t>)</w:t>
      </w:r>
    </w:p>
    <w:p w:rsidR="00AC7116" w:rsidRDefault="00AC7116">
      <w:pPr>
        <w:pStyle w:val="ConsPlusNormal"/>
        <w:spacing w:before="220"/>
        <w:ind w:firstLine="540"/>
        <w:jc w:val="both"/>
      </w:pPr>
      <w:r>
        <w:t xml:space="preserve">В случае если в подтверждающем документе содержится информация о товарах, работах, услугах, информации и результатах интеллектуальной деятельности, в том числе исключительных правах на них, об аренде движимого и (или) недвижимого имущества, часть из которых была передана (выполнена, оказана) нерезиденту на условиях предоставления резидентом коммерческого кредита в виде отсрочки оплаты либо часть из которых была получена от нерезидента (выполнена, оказана нерезидентом) в счет ранее переведенного аванса от резидента, то в </w:t>
      </w:r>
      <w:hyperlink r:id="rId137">
        <w:r>
          <w:rPr>
            <w:color w:val="0000FF"/>
          </w:rPr>
          <w:t>графе 9</w:t>
        </w:r>
      </w:hyperlink>
      <w:r>
        <w:t xml:space="preserve"> указываются соответственно признак 2 или 3. При этом в </w:t>
      </w:r>
      <w:hyperlink r:id="rId138">
        <w:r>
          <w:rPr>
            <w:color w:val="0000FF"/>
          </w:rPr>
          <w:t>графе 6</w:t>
        </w:r>
      </w:hyperlink>
      <w:r>
        <w:t xml:space="preserve"> указываются общая сумма по подтверждающему документу, через разделительный символ "/" - сумма соответствующая признаку 2 или 3. Например, в подтверждающем документе, оформленном при вывозе товаров с территории Российской Федерации, указана общая стоимость 30 000 евро, при этом часть товаров на сумму 5000 евро была уже оплачена нерезидентом. Таким образом, часть товара на сумму 25 000 евро поставлена на условиях предоставления резидентом коммерческого кредита нерезиденту в виде отсрочки оплаты. В этом случае в </w:t>
      </w:r>
      <w:hyperlink r:id="rId139">
        <w:r>
          <w:rPr>
            <w:color w:val="0000FF"/>
          </w:rPr>
          <w:t>графе 6</w:t>
        </w:r>
      </w:hyperlink>
      <w:r>
        <w:t xml:space="preserve"> указывается 30 000/25 000, а в </w:t>
      </w:r>
      <w:hyperlink r:id="rId140">
        <w:r>
          <w:rPr>
            <w:color w:val="0000FF"/>
          </w:rPr>
          <w:t>графе 9</w:t>
        </w:r>
      </w:hyperlink>
      <w:r>
        <w:t xml:space="preserve"> - признак 2.</w:t>
      </w:r>
    </w:p>
    <w:p w:rsidR="00AC7116" w:rsidRDefault="00AC7116">
      <w:pPr>
        <w:pStyle w:val="ConsPlusNormal"/>
        <w:jc w:val="both"/>
      </w:pPr>
      <w:r>
        <w:t xml:space="preserve">(в ред. Указаний Банка России от 25.01.2022 </w:t>
      </w:r>
      <w:hyperlink r:id="rId141">
        <w:r>
          <w:rPr>
            <w:color w:val="0000FF"/>
          </w:rPr>
          <w:t>N 6062-У</w:t>
        </w:r>
      </w:hyperlink>
      <w:r>
        <w:t xml:space="preserve">, от 09.01.2024 </w:t>
      </w:r>
      <w:hyperlink r:id="rId142">
        <w:r>
          <w:rPr>
            <w:color w:val="0000FF"/>
          </w:rPr>
          <w:t>N 6663-У</w:t>
        </w:r>
      </w:hyperlink>
      <w:r>
        <w:t>)</w:t>
      </w:r>
    </w:p>
    <w:p w:rsidR="00AC7116" w:rsidRDefault="00AC7116">
      <w:pPr>
        <w:pStyle w:val="ConsPlusNormal"/>
        <w:spacing w:before="220"/>
        <w:ind w:firstLine="540"/>
        <w:jc w:val="both"/>
      </w:pPr>
      <w:r>
        <w:t xml:space="preserve">10. </w:t>
      </w:r>
      <w:hyperlink r:id="rId143">
        <w:r>
          <w:rPr>
            <w:color w:val="0000FF"/>
          </w:rPr>
          <w:t>Графа 10</w:t>
        </w:r>
      </w:hyperlink>
      <w:r>
        <w:t xml:space="preserve"> заполняется только при указании в </w:t>
      </w:r>
      <w:hyperlink r:id="rId144">
        <w:r>
          <w:rPr>
            <w:color w:val="0000FF"/>
          </w:rPr>
          <w:t>графе 9</w:t>
        </w:r>
      </w:hyperlink>
      <w:r>
        <w:t xml:space="preserve"> признака 2 и отражении в </w:t>
      </w:r>
      <w:hyperlink r:id="rId145">
        <w:r>
          <w:rPr>
            <w:color w:val="0000FF"/>
          </w:rPr>
          <w:t>графе 4</w:t>
        </w:r>
      </w:hyperlink>
      <w:r>
        <w:t xml:space="preserve"> кодов видов подтверждающих документов </w:t>
      </w:r>
      <w:hyperlink w:anchor="P20">
        <w:r>
          <w:rPr>
            <w:color w:val="0000FF"/>
          </w:rPr>
          <w:t>01_3</w:t>
        </w:r>
      </w:hyperlink>
      <w:r>
        <w:t xml:space="preserve">, </w:t>
      </w:r>
      <w:hyperlink w:anchor="P26">
        <w:r>
          <w:rPr>
            <w:color w:val="0000FF"/>
          </w:rPr>
          <w:t>02_3</w:t>
        </w:r>
      </w:hyperlink>
      <w:r>
        <w:t xml:space="preserve">, </w:t>
      </w:r>
      <w:hyperlink w:anchor="P32">
        <w:r>
          <w:rPr>
            <w:color w:val="0000FF"/>
          </w:rPr>
          <w:t>03_3</w:t>
        </w:r>
      </w:hyperlink>
      <w:r>
        <w:t xml:space="preserve">, </w:t>
      </w:r>
      <w:hyperlink w:anchor="P36">
        <w:r>
          <w:rPr>
            <w:color w:val="0000FF"/>
          </w:rPr>
          <w:t>04_3</w:t>
        </w:r>
      </w:hyperlink>
      <w:r>
        <w:t xml:space="preserve">, </w:t>
      </w:r>
      <w:hyperlink w:anchor="P89">
        <w:r>
          <w:rPr>
            <w:color w:val="0000FF"/>
          </w:rPr>
          <w:t>15_3</w:t>
        </w:r>
      </w:hyperlink>
      <w:r>
        <w:t xml:space="preserve">, </w:t>
      </w:r>
      <w:hyperlink w:anchor="P95">
        <w:r>
          <w:rPr>
            <w:color w:val="0000FF"/>
          </w:rPr>
          <w:t>22_3</w:t>
        </w:r>
      </w:hyperlink>
      <w:r>
        <w:t>.</w:t>
      </w:r>
    </w:p>
    <w:p w:rsidR="00AC7116" w:rsidRDefault="00AC7116">
      <w:pPr>
        <w:pStyle w:val="ConsPlusNormal"/>
        <w:jc w:val="both"/>
      </w:pPr>
      <w:r>
        <w:t xml:space="preserve">(в ред. </w:t>
      </w:r>
      <w:hyperlink r:id="rId146">
        <w:r>
          <w:rPr>
            <w:color w:val="0000FF"/>
          </w:rPr>
          <w:t>Указания</w:t>
        </w:r>
      </w:hyperlink>
      <w:r>
        <w:t xml:space="preserve"> Банка России от 09.01.2024 N 6663-У)</w:t>
      </w:r>
    </w:p>
    <w:p w:rsidR="00AC7116" w:rsidRDefault="00AC7116">
      <w:pPr>
        <w:pStyle w:val="ConsPlusNormal"/>
        <w:spacing w:before="220"/>
        <w:ind w:firstLine="540"/>
        <w:jc w:val="both"/>
      </w:pPr>
      <w:r>
        <w:t xml:space="preserve">В </w:t>
      </w:r>
      <w:hyperlink r:id="rId147">
        <w:r>
          <w:rPr>
            <w:color w:val="0000FF"/>
          </w:rPr>
          <w:t>графе 10</w:t>
        </w:r>
      </w:hyperlink>
      <w:r>
        <w:t xml:space="preserve"> резидент, являющийся стороной по контракту, указывает информацию об ожидаемом в соответствии с условиями контракта максимальном сроке получения от нерезидента денежных средств в счет предоставленного резидентом коммерческого кредита в виде отсрочки оплаты переданных нерезиденту товаров, выполненных для него работ, оказанных ему услуг, переданных ему информации и результатов интеллектуальной деятельности, в том числе исключительных прав на них, определенном согласно </w:t>
      </w:r>
      <w:hyperlink r:id="rId148">
        <w:r>
          <w:rPr>
            <w:color w:val="0000FF"/>
          </w:rPr>
          <w:t>приложению 3</w:t>
        </w:r>
      </w:hyperlink>
      <w:r>
        <w:t xml:space="preserve"> к настоящей Инструкции.</w:t>
      </w:r>
    </w:p>
    <w:p w:rsidR="00AC7116" w:rsidRDefault="00AC7116">
      <w:pPr>
        <w:pStyle w:val="ConsPlusNormal"/>
        <w:spacing w:before="220"/>
        <w:ind w:firstLine="540"/>
        <w:jc w:val="both"/>
      </w:pPr>
      <w:r>
        <w:t xml:space="preserve">Ожидаемый срок репатриации иностранной валюты и (или) валюты Российской Федерации указывается в виде последней даты (в формате ДД.ММ.ГГГГ) истечения срока зачисления денежных средств на счет резидента в банке УК согласно </w:t>
      </w:r>
      <w:hyperlink r:id="rId149">
        <w:r>
          <w:rPr>
            <w:color w:val="0000FF"/>
          </w:rPr>
          <w:t>приложению 3</w:t>
        </w:r>
      </w:hyperlink>
      <w:r>
        <w:t xml:space="preserve"> к настоящей Инструкции.</w:t>
      </w:r>
    </w:p>
    <w:p w:rsidR="00AC7116" w:rsidRDefault="00AC7116">
      <w:pPr>
        <w:pStyle w:val="ConsPlusNormal"/>
        <w:spacing w:before="220"/>
        <w:ind w:firstLine="540"/>
        <w:jc w:val="both"/>
      </w:pPr>
      <w:r>
        <w:t xml:space="preserve">По экспортным контрактам, в отношении которых требование о репатриации отменено, в </w:t>
      </w:r>
      <w:hyperlink r:id="rId150">
        <w:r>
          <w:rPr>
            <w:color w:val="0000FF"/>
          </w:rPr>
          <w:t>графе 10</w:t>
        </w:r>
      </w:hyperlink>
      <w:r>
        <w:t xml:space="preserve"> указывается в соответствии с условиями контракта срок надлежащего исполнения или прекращения обязательств по контракту путем получения резидентом от нерезидентов на свои банковские счета в уполномоченных банках денежных средств, причитающихся в соответствии с условиями указанного контракта, или иными способами, разрешенными законодательством Российской Федерации, но не позднее даты завершения обязательств, указанной в </w:t>
      </w:r>
      <w:hyperlink r:id="rId151">
        <w:r>
          <w:rPr>
            <w:color w:val="0000FF"/>
          </w:rPr>
          <w:t>графе 6 пункта 3 раздела I</w:t>
        </w:r>
      </w:hyperlink>
      <w:r>
        <w:t xml:space="preserve"> соответствующей ведомости банковского контроля по контракту.</w:t>
      </w:r>
    </w:p>
    <w:p w:rsidR="00AC7116" w:rsidRDefault="00AC7116">
      <w:pPr>
        <w:pStyle w:val="ConsPlusNormal"/>
        <w:jc w:val="both"/>
      </w:pPr>
      <w:r>
        <w:t xml:space="preserve">(абзац введен </w:t>
      </w:r>
      <w:hyperlink r:id="rId152">
        <w:r>
          <w:rPr>
            <w:color w:val="0000FF"/>
          </w:rPr>
          <w:t>Указанием</w:t>
        </w:r>
      </w:hyperlink>
      <w:r>
        <w:t xml:space="preserve"> Банка России от 25.01.2022 N 6062-У)</w:t>
      </w:r>
    </w:p>
    <w:p w:rsidR="00AC7116" w:rsidRDefault="00AC7116">
      <w:pPr>
        <w:pStyle w:val="ConsPlusNormal"/>
        <w:spacing w:before="220"/>
        <w:ind w:firstLine="540"/>
        <w:jc w:val="both"/>
      </w:pPr>
      <w:r>
        <w:lastRenderedPageBreak/>
        <w:t xml:space="preserve">11. В </w:t>
      </w:r>
      <w:hyperlink r:id="rId153">
        <w:r>
          <w:rPr>
            <w:color w:val="0000FF"/>
          </w:rPr>
          <w:t>графе 11</w:t>
        </w:r>
      </w:hyperlink>
      <w:r>
        <w:t xml:space="preserve"> в случае отражения в </w:t>
      </w:r>
      <w:hyperlink r:id="rId154">
        <w:r>
          <w:rPr>
            <w:color w:val="0000FF"/>
          </w:rPr>
          <w:t>графе 4</w:t>
        </w:r>
      </w:hyperlink>
      <w:r>
        <w:t xml:space="preserve"> кодов видов подтверждающих документов </w:t>
      </w:r>
      <w:hyperlink w:anchor="P26">
        <w:r>
          <w:rPr>
            <w:color w:val="0000FF"/>
          </w:rPr>
          <w:t>02_3</w:t>
        </w:r>
      </w:hyperlink>
      <w:r>
        <w:t xml:space="preserve"> или </w:t>
      </w:r>
      <w:hyperlink w:anchor="P29">
        <w:r>
          <w:rPr>
            <w:color w:val="0000FF"/>
          </w:rPr>
          <w:t>02_4</w:t>
        </w:r>
      </w:hyperlink>
      <w:r>
        <w:t xml:space="preserve"> резидентом указывается в соответствии с </w:t>
      </w:r>
      <w:hyperlink r:id="rId155">
        <w:r>
          <w:rPr>
            <w:color w:val="0000FF"/>
          </w:rPr>
          <w:t>ОКСМ</w:t>
        </w:r>
      </w:hyperlink>
      <w:r>
        <w:t xml:space="preserve"> цифровой код страны места нахождения грузополучателя, в которую товары вывозятся из Российской Федерации, или цифровой код страны места нахождения грузоотправителя, из которой товары ввозятся в Российскую Федерацию.</w:t>
      </w:r>
    </w:p>
    <w:p w:rsidR="00AC7116" w:rsidRDefault="00AC7116">
      <w:pPr>
        <w:pStyle w:val="ConsPlusNormal"/>
        <w:spacing w:before="220"/>
        <w:ind w:firstLine="540"/>
        <w:jc w:val="both"/>
      </w:pPr>
      <w:r>
        <w:t xml:space="preserve">12. </w:t>
      </w:r>
      <w:hyperlink r:id="rId156">
        <w:r>
          <w:rPr>
            <w:color w:val="0000FF"/>
          </w:rPr>
          <w:t>Графа 12</w:t>
        </w:r>
      </w:hyperlink>
      <w:r>
        <w:t xml:space="preserve"> заполняется в случае изменения (корректировки) сведений, содержащихся в первоначально принятой банком УК СПД, которое (которая) отражается в СПД следующим образом.</w:t>
      </w:r>
    </w:p>
    <w:p w:rsidR="00AC7116" w:rsidRDefault="00AC7116">
      <w:pPr>
        <w:pStyle w:val="ConsPlusNormal"/>
        <w:jc w:val="both"/>
      </w:pPr>
      <w:r>
        <w:t xml:space="preserve">(в ред. </w:t>
      </w:r>
      <w:hyperlink r:id="rId157">
        <w:r>
          <w:rPr>
            <w:color w:val="0000FF"/>
          </w:rPr>
          <w:t>Указания</w:t>
        </w:r>
      </w:hyperlink>
      <w:r>
        <w:t xml:space="preserve"> Банка России от 05.07.2018 N 4855-У)</w:t>
      </w:r>
    </w:p>
    <w:p w:rsidR="00AC7116" w:rsidRDefault="00AC7116">
      <w:pPr>
        <w:pStyle w:val="ConsPlusNormal"/>
        <w:spacing w:before="220"/>
        <w:ind w:firstLine="540"/>
        <w:jc w:val="both"/>
      </w:pPr>
      <w:bookmarkStart w:id="20" w:name="P198"/>
      <w:bookmarkEnd w:id="20"/>
      <w:r>
        <w:t xml:space="preserve">При заполнении строки СПД, содержащей измененные (скорректированные) сведения, все первоначально представленные сведения в СПД, не требующие изменений (корректировки), отражаются в соответствующих графах строки СПД в неизменном виде, а в графы строки СПД, информация которых подлежит изменению (корректировке), вносятся новые измененные (скорректированные) сведения. При этом в </w:t>
      </w:r>
      <w:hyperlink r:id="rId158">
        <w:r>
          <w:rPr>
            <w:color w:val="0000FF"/>
          </w:rPr>
          <w:t>графе 12</w:t>
        </w:r>
      </w:hyperlink>
      <w:r>
        <w:t xml:space="preserve"> строки СПД, содержащей скорректированные сведения, указывается дата (в формате ДД.ММ.ГГГГ) заполнения СПД, первоначально принятой банком УК, которая содержит сведения, подлежащие корректировке.</w:t>
      </w:r>
    </w:p>
    <w:p w:rsidR="00AC7116" w:rsidRDefault="00AC7116">
      <w:pPr>
        <w:pStyle w:val="ConsPlusNormal"/>
        <w:jc w:val="both"/>
      </w:pPr>
      <w:r>
        <w:t xml:space="preserve">(в ред. </w:t>
      </w:r>
      <w:hyperlink r:id="rId159">
        <w:r>
          <w:rPr>
            <w:color w:val="0000FF"/>
          </w:rPr>
          <w:t>Указания</w:t>
        </w:r>
      </w:hyperlink>
      <w:r>
        <w:t xml:space="preserve"> Банка России от 05.07.2018 N 4855-У)</w:t>
      </w:r>
    </w:p>
    <w:p w:rsidR="00AC7116" w:rsidRDefault="00AC7116">
      <w:pPr>
        <w:pStyle w:val="ConsPlusNormal"/>
        <w:spacing w:before="220"/>
        <w:ind w:firstLine="540"/>
        <w:jc w:val="both"/>
      </w:pPr>
      <w:r>
        <w:t xml:space="preserve">В случае если резидентом в соответствии с </w:t>
      </w:r>
      <w:hyperlink r:id="rId160">
        <w:r>
          <w:rPr>
            <w:color w:val="0000FF"/>
          </w:rPr>
          <w:t>подпунктом 8.1.4 пункта 8.1</w:t>
        </w:r>
      </w:hyperlink>
      <w:r>
        <w:t xml:space="preserve"> настоящей Инструкции представлены справка о подтверждающих документах и документы и (или) информация по статистической форме, подтверждающие безвозмездную поставку и (или) необходимость исключения из расчетов показателей </w:t>
      </w:r>
      <w:hyperlink r:id="rId161">
        <w:r>
          <w:rPr>
            <w:color w:val="0000FF"/>
          </w:rPr>
          <w:t>разделов IV</w:t>
        </w:r>
      </w:hyperlink>
      <w:r>
        <w:t xml:space="preserve"> и </w:t>
      </w:r>
      <w:hyperlink r:id="rId162">
        <w:r>
          <w:rPr>
            <w:color w:val="0000FF"/>
          </w:rPr>
          <w:t>V</w:t>
        </w:r>
      </w:hyperlink>
      <w:r>
        <w:t xml:space="preserve"> информации о статистической форме, которая включена в </w:t>
      </w:r>
      <w:hyperlink r:id="rId163">
        <w:r>
          <w:rPr>
            <w:color w:val="0000FF"/>
          </w:rPr>
          <w:t>подраздел III.I</w:t>
        </w:r>
      </w:hyperlink>
      <w:r>
        <w:t xml:space="preserve">, в </w:t>
      </w:r>
      <w:hyperlink r:id="rId164">
        <w:r>
          <w:rPr>
            <w:color w:val="0000FF"/>
          </w:rPr>
          <w:t>графе 12</w:t>
        </w:r>
      </w:hyperlink>
      <w:r>
        <w:t xml:space="preserve"> указываются прописные буквы русского алфавита "БН". В случае если в соответствии с </w:t>
      </w:r>
      <w:hyperlink w:anchor="P198">
        <w:r>
          <w:rPr>
            <w:color w:val="0000FF"/>
          </w:rPr>
          <w:t>абзацем вторым</w:t>
        </w:r>
      </w:hyperlink>
      <w:r>
        <w:t xml:space="preserve"> настоящего пункта в </w:t>
      </w:r>
      <w:hyperlink r:id="rId165">
        <w:r>
          <w:rPr>
            <w:color w:val="0000FF"/>
          </w:rPr>
          <w:t>графе 12</w:t>
        </w:r>
      </w:hyperlink>
      <w:r>
        <w:t xml:space="preserve"> содержится дата (в формате ДД.ММ.ГГГГ) заполнения СПД, первоначально принятой банком УК, буквы "БН" указываются через разделитель в виде символа "/" (в частности, ДД.ММ.ГГГГ/БН).</w:t>
      </w:r>
    </w:p>
    <w:p w:rsidR="00AC7116" w:rsidRDefault="00AC7116">
      <w:pPr>
        <w:pStyle w:val="ConsPlusNormal"/>
        <w:jc w:val="both"/>
      </w:pPr>
      <w:r>
        <w:t xml:space="preserve">(в ред. </w:t>
      </w:r>
      <w:hyperlink r:id="rId166">
        <w:r>
          <w:rPr>
            <w:color w:val="0000FF"/>
          </w:rPr>
          <w:t>Указания</w:t>
        </w:r>
      </w:hyperlink>
      <w:r>
        <w:t xml:space="preserve"> Банка России от 06.08.2024 N 6819-У)</w:t>
      </w:r>
    </w:p>
    <w:p w:rsidR="00AC7116" w:rsidRDefault="00AC7116">
      <w:pPr>
        <w:pStyle w:val="ConsPlusNormal"/>
        <w:spacing w:before="220"/>
        <w:ind w:firstLine="540"/>
        <w:jc w:val="both"/>
      </w:pPr>
      <w:r>
        <w:t xml:space="preserve">В иных случаях </w:t>
      </w:r>
      <w:hyperlink r:id="rId167">
        <w:r>
          <w:rPr>
            <w:color w:val="0000FF"/>
          </w:rPr>
          <w:t>графа 12</w:t>
        </w:r>
      </w:hyperlink>
      <w:r>
        <w:t xml:space="preserve"> не заполняется.</w:t>
      </w:r>
    </w:p>
    <w:p w:rsidR="00AC7116" w:rsidRDefault="00AC7116">
      <w:pPr>
        <w:pStyle w:val="ConsPlusNormal"/>
        <w:jc w:val="both"/>
      </w:pPr>
      <w:r>
        <w:t xml:space="preserve">(абзац введен </w:t>
      </w:r>
      <w:hyperlink r:id="rId168">
        <w:r>
          <w:rPr>
            <w:color w:val="0000FF"/>
          </w:rPr>
          <w:t>Указанием</w:t>
        </w:r>
      </w:hyperlink>
      <w:r>
        <w:t xml:space="preserve"> Банка России от 06.08.2024 N 6819-У)</w:t>
      </w:r>
    </w:p>
    <w:p w:rsidR="00AC7116" w:rsidRDefault="00AC7116">
      <w:pPr>
        <w:pStyle w:val="ConsPlusNormal"/>
        <w:spacing w:before="220"/>
        <w:ind w:firstLine="540"/>
        <w:jc w:val="both"/>
      </w:pPr>
      <w:r>
        <w:t xml:space="preserve">13. В </w:t>
      </w:r>
      <w:hyperlink r:id="rId169">
        <w:r>
          <w:rPr>
            <w:color w:val="0000FF"/>
          </w:rPr>
          <w:t>поле</w:t>
        </w:r>
      </w:hyperlink>
      <w:r>
        <w:t xml:space="preserve"> "Примечание" могут указываться дополнительные сведения о подтверждающих документах, при этом:</w:t>
      </w:r>
    </w:p>
    <w:p w:rsidR="00AC7116" w:rsidRDefault="00AC7116">
      <w:pPr>
        <w:pStyle w:val="ConsPlusNormal"/>
        <w:spacing w:before="220"/>
        <w:ind w:firstLine="540"/>
        <w:jc w:val="both"/>
      </w:pPr>
      <w:r>
        <w:t xml:space="preserve">в </w:t>
      </w:r>
      <w:hyperlink r:id="rId170">
        <w:r>
          <w:rPr>
            <w:color w:val="0000FF"/>
          </w:rPr>
          <w:t>графе</w:t>
        </w:r>
      </w:hyperlink>
      <w:r>
        <w:t xml:space="preserve"> "N строки" отражается номер строки СПД, указанный в </w:t>
      </w:r>
      <w:hyperlink r:id="rId171">
        <w:r>
          <w:rPr>
            <w:color w:val="0000FF"/>
          </w:rPr>
          <w:t>графе 1</w:t>
        </w:r>
      </w:hyperlink>
      <w:r>
        <w:t>, к которой приводится дополнительная информация;</w:t>
      </w:r>
    </w:p>
    <w:p w:rsidR="00AC7116" w:rsidRDefault="00AC7116">
      <w:pPr>
        <w:pStyle w:val="ConsPlusNormal"/>
        <w:spacing w:before="220"/>
        <w:ind w:firstLine="540"/>
        <w:jc w:val="both"/>
      </w:pPr>
      <w:r>
        <w:t xml:space="preserve">в </w:t>
      </w:r>
      <w:hyperlink r:id="rId172">
        <w:r>
          <w:rPr>
            <w:color w:val="0000FF"/>
          </w:rPr>
          <w:t>графе</w:t>
        </w:r>
      </w:hyperlink>
      <w:r>
        <w:t xml:space="preserve"> "Содержание" указываются дополнительные сведения о подтверждающем документе, информация из которого была использована при заполнении соответствующей строки СПД;</w:t>
      </w:r>
    </w:p>
    <w:p w:rsidR="00AC7116" w:rsidRDefault="00AC7116">
      <w:pPr>
        <w:pStyle w:val="ConsPlusNormal"/>
        <w:spacing w:before="220"/>
        <w:ind w:firstLine="540"/>
        <w:jc w:val="both"/>
      </w:pPr>
      <w:r>
        <w:t xml:space="preserve">в </w:t>
      </w:r>
      <w:hyperlink r:id="rId173">
        <w:r>
          <w:rPr>
            <w:color w:val="0000FF"/>
          </w:rPr>
          <w:t>поле</w:t>
        </w:r>
      </w:hyperlink>
      <w:r>
        <w:t xml:space="preserve"> "Примечание" указывается признак "Ф" (прописная буква русского алфавита) в случае указания резидентом в </w:t>
      </w:r>
      <w:hyperlink r:id="rId174">
        <w:r>
          <w:rPr>
            <w:color w:val="0000FF"/>
          </w:rPr>
          <w:t>графе 4</w:t>
        </w:r>
      </w:hyperlink>
      <w:r>
        <w:t xml:space="preserve"> СПД кода вида подтверждающего документа </w:t>
      </w:r>
      <w:hyperlink w:anchor="P85">
        <w:r>
          <w:rPr>
            <w:color w:val="0000FF"/>
          </w:rPr>
          <w:t>13_3</w:t>
        </w:r>
      </w:hyperlink>
      <w:r>
        <w:t xml:space="preserve"> в связи с наличием у него документов, подтверждающих наступление условий невозврата займа, указанных в </w:t>
      </w:r>
      <w:hyperlink r:id="rId175">
        <w:r>
          <w:rPr>
            <w:color w:val="0000FF"/>
          </w:rPr>
          <w:t>пунктах 8</w:t>
        </w:r>
      </w:hyperlink>
      <w:r>
        <w:t xml:space="preserve"> - </w:t>
      </w:r>
      <w:hyperlink r:id="rId176">
        <w:r>
          <w:rPr>
            <w:color w:val="0000FF"/>
          </w:rPr>
          <w:t>10 части 2 статьи 19</w:t>
        </w:r>
      </w:hyperlink>
      <w:r>
        <w:t xml:space="preserve"> Федерального закона "О валютном регулировании и валютном контроле";</w:t>
      </w:r>
    </w:p>
    <w:p w:rsidR="00AC7116" w:rsidRDefault="00AC7116">
      <w:pPr>
        <w:pStyle w:val="ConsPlusNormal"/>
        <w:jc w:val="both"/>
      </w:pPr>
      <w:r>
        <w:t xml:space="preserve">(абзац введен </w:t>
      </w:r>
      <w:hyperlink r:id="rId177">
        <w:r>
          <w:rPr>
            <w:color w:val="0000FF"/>
          </w:rPr>
          <w:t>Указанием</w:t>
        </w:r>
      </w:hyperlink>
      <w:r>
        <w:t xml:space="preserve"> Банка России от 05.07.2018 N 4855-У)</w:t>
      </w:r>
    </w:p>
    <w:p w:rsidR="00AC7116" w:rsidRDefault="00AC7116">
      <w:pPr>
        <w:pStyle w:val="ConsPlusNormal"/>
        <w:spacing w:before="220"/>
        <w:ind w:firstLine="540"/>
        <w:jc w:val="both"/>
      </w:pPr>
      <w:r>
        <w:t xml:space="preserve">в </w:t>
      </w:r>
      <w:hyperlink r:id="rId178">
        <w:r>
          <w:rPr>
            <w:color w:val="0000FF"/>
          </w:rPr>
          <w:t>поле</w:t>
        </w:r>
      </w:hyperlink>
      <w:r>
        <w:t xml:space="preserve"> "Примечание" указывается признак "П" (прописная буква русского алфавита) в случае представления резидентом СПД по кредитному договору, в четвертой части уникального номера которого содержится код вида кредитного договора 5, в случае исполнения обязательств по уплате процентных платежей нерезидентом иным способом, отличным от расчетов.</w:t>
      </w:r>
    </w:p>
    <w:p w:rsidR="00AC7116" w:rsidRDefault="00AC7116">
      <w:pPr>
        <w:pStyle w:val="ConsPlusNormal"/>
        <w:jc w:val="both"/>
      </w:pPr>
      <w:r>
        <w:t xml:space="preserve">(абзац введен </w:t>
      </w:r>
      <w:hyperlink r:id="rId179">
        <w:r>
          <w:rPr>
            <w:color w:val="0000FF"/>
          </w:rPr>
          <w:t>Указанием</w:t>
        </w:r>
      </w:hyperlink>
      <w:r>
        <w:t xml:space="preserve"> Банка России от 05.07.2018 N 4855-У)</w:t>
      </w:r>
    </w:p>
    <w:p w:rsidR="00AC7116" w:rsidRDefault="00AC7116">
      <w:pPr>
        <w:pStyle w:val="ConsPlusNormal"/>
        <w:spacing w:before="220"/>
        <w:ind w:firstLine="540"/>
        <w:jc w:val="both"/>
      </w:pPr>
      <w:r>
        <w:t xml:space="preserve">14. Банк УК в </w:t>
      </w:r>
      <w:hyperlink r:id="rId180">
        <w:r>
          <w:rPr>
            <w:color w:val="0000FF"/>
          </w:rPr>
          <w:t>поле</w:t>
        </w:r>
      </w:hyperlink>
      <w:r>
        <w:t xml:space="preserve"> "Информация банка УК" указывает дату представления резидентом СПД, дату возврата СПД банком УК (с указанием причин возврата), дату принятия СПД банком УК.</w:t>
      </w:r>
    </w:p>
    <w:p w:rsidR="00AC7116" w:rsidRDefault="00AC7116">
      <w:pPr>
        <w:pStyle w:val="ConsPlusNormal"/>
        <w:spacing w:before="220"/>
        <w:ind w:firstLine="540"/>
        <w:jc w:val="both"/>
      </w:pPr>
      <w:r>
        <w:t xml:space="preserve">При заполнении СПД банком УК в </w:t>
      </w:r>
      <w:hyperlink r:id="rId181">
        <w:r>
          <w:rPr>
            <w:color w:val="0000FF"/>
          </w:rPr>
          <w:t>поле</w:t>
        </w:r>
      </w:hyperlink>
      <w:r>
        <w:t xml:space="preserve"> "Информация банка УК" указываются дата </w:t>
      </w:r>
      <w:r>
        <w:lastRenderedPageBreak/>
        <w:t>представления резидентом подтверждающих документов и информации, которые необходимы для заполнения СПД, дата принятия банком УК СПД.</w:t>
      </w:r>
    </w:p>
    <w:p w:rsidR="00AC7116" w:rsidRDefault="00AC7116">
      <w:pPr>
        <w:pStyle w:val="ConsPlusNormal"/>
        <w:spacing w:before="220"/>
        <w:ind w:firstLine="540"/>
        <w:jc w:val="both"/>
      </w:pPr>
      <w:r>
        <w:t>Даты указываются в формате ДД.ММ.ГГГГ.</w:t>
      </w:r>
    </w:p>
    <w:p w:rsidR="00AC7116" w:rsidRDefault="00AC7116">
      <w:pPr>
        <w:pStyle w:val="ConsPlusNormal"/>
        <w:spacing w:before="220"/>
        <w:ind w:firstLine="540"/>
        <w:jc w:val="both"/>
      </w:pPr>
      <w:r>
        <w:t xml:space="preserve">Состав указываемых банком УК в </w:t>
      </w:r>
      <w:hyperlink r:id="rId182">
        <w:r>
          <w:rPr>
            <w:color w:val="0000FF"/>
          </w:rPr>
          <w:t>поле</w:t>
        </w:r>
      </w:hyperlink>
      <w:r>
        <w:t xml:space="preserve"> "Информация банка УК" сведений может быть дополнен уполномоченным банком.</w:t>
      </w:r>
    </w:p>
    <w:p w:rsidR="00AC7116" w:rsidRDefault="00AC7116">
      <w:pPr>
        <w:pStyle w:val="ConsPlusNormal"/>
        <w:jc w:val="both"/>
      </w:pPr>
    </w:p>
    <w:p w:rsidR="00AC7116" w:rsidRDefault="00AC7116">
      <w:pPr>
        <w:pStyle w:val="ConsPlusNormal"/>
        <w:jc w:val="both"/>
      </w:pPr>
    </w:p>
    <w:p w:rsidR="00AC7116" w:rsidRDefault="00AC7116">
      <w:pPr>
        <w:pStyle w:val="ConsPlusNormal"/>
        <w:pBdr>
          <w:bottom w:val="single" w:sz="6" w:space="0" w:color="auto"/>
        </w:pBdr>
        <w:spacing w:before="100" w:after="100"/>
        <w:jc w:val="both"/>
        <w:rPr>
          <w:sz w:val="2"/>
          <w:szCs w:val="2"/>
        </w:rPr>
      </w:pPr>
    </w:p>
    <w:p w:rsidR="00AC7116" w:rsidRDefault="00AC7116">
      <w:pPr>
        <w:pStyle w:val="ConsPlusNormal"/>
      </w:pPr>
      <w:r>
        <w:br/>
      </w:r>
    </w:p>
    <w:p w:rsidR="007E3BA0" w:rsidRDefault="007E3BA0"/>
    <w:sectPr w:rsidR="007E3BA0" w:rsidSect="00607F4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116"/>
    <w:rsid w:val="00607F48"/>
    <w:rsid w:val="007E3BA0"/>
    <w:rsid w:val="00AC7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D9AA5-0375-47D8-B0D8-1FF96A93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71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71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711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71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71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71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711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711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4741&amp;dst=512" TargetMode="External"/><Relationship Id="rId21" Type="http://schemas.openxmlformats.org/officeDocument/2006/relationships/hyperlink" Target="https://login.consultant.ru/link/?req=doc&amp;base=LAW&amp;n=534741&amp;dst=100224" TargetMode="External"/><Relationship Id="rId42" Type="http://schemas.openxmlformats.org/officeDocument/2006/relationships/hyperlink" Target="https://login.consultant.ru/link/?req=doc&amp;base=LAW&amp;n=534741&amp;dst=100215" TargetMode="External"/><Relationship Id="rId63" Type="http://schemas.openxmlformats.org/officeDocument/2006/relationships/hyperlink" Target="https://login.consultant.ru/link/?req=doc&amp;base=LAW&amp;n=534672&amp;dst=100456" TargetMode="External"/><Relationship Id="rId84" Type="http://schemas.openxmlformats.org/officeDocument/2006/relationships/hyperlink" Target="https://login.consultant.ru/link/?req=doc&amp;base=LAW&amp;n=522861&amp;dst=100579" TargetMode="External"/><Relationship Id="rId138" Type="http://schemas.openxmlformats.org/officeDocument/2006/relationships/hyperlink" Target="https://login.consultant.ru/link/?req=doc&amp;base=LAW&amp;n=534741&amp;dst=102126" TargetMode="External"/><Relationship Id="rId159" Type="http://schemas.openxmlformats.org/officeDocument/2006/relationships/hyperlink" Target="https://login.consultant.ru/link/?req=doc&amp;base=LAW&amp;n=307147&amp;dst=100298" TargetMode="External"/><Relationship Id="rId170" Type="http://schemas.openxmlformats.org/officeDocument/2006/relationships/hyperlink" Target="https://login.consultant.ru/link/?req=doc&amp;base=LAW&amp;n=534741&amp;dst=102135" TargetMode="External"/><Relationship Id="rId107" Type="http://schemas.openxmlformats.org/officeDocument/2006/relationships/hyperlink" Target="https://login.consultant.ru/link/?req=doc&amp;base=LAW&amp;n=534741&amp;dst=101717" TargetMode="External"/><Relationship Id="rId11" Type="http://schemas.openxmlformats.org/officeDocument/2006/relationships/hyperlink" Target="https://login.consultant.ru/link/?req=doc&amp;base=LAW&amp;n=534741&amp;dst=102121" TargetMode="External"/><Relationship Id="rId32" Type="http://schemas.openxmlformats.org/officeDocument/2006/relationships/hyperlink" Target="https://login.consultant.ru/link/?req=doc&amp;base=LAW&amp;n=534741&amp;dst=102128" TargetMode="External"/><Relationship Id="rId53" Type="http://schemas.openxmlformats.org/officeDocument/2006/relationships/hyperlink" Target="https://login.consultant.ru/link/?req=doc&amp;base=LAW&amp;n=417227&amp;dst=100241" TargetMode="External"/><Relationship Id="rId74" Type="http://schemas.openxmlformats.org/officeDocument/2006/relationships/hyperlink" Target="https://login.consultant.ru/link/?req=doc&amp;base=LAW&amp;n=522861&amp;dst=100561" TargetMode="External"/><Relationship Id="rId128" Type="http://schemas.openxmlformats.org/officeDocument/2006/relationships/hyperlink" Target="https://login.consultant.ru/link/?req=doc&amp;base=LAW&amp;n=417227&amp;dst=100244" TargetMode="External"/><Relationship Id="rId149" Type="http://schemas.openxmlformats.org/officeDocument/2006/relationships/hyperlink" Target="https://login.consultant.ru/link/?req=doc&amp;base=LAW&amp;n=534741&amp;dst=101159" TargetMode="External"/><Relationship Id="rId5" Type="http://schemas.openxmlformats.org/officeDocument/2006/relationships/hyperlink" Target="https://login.consultant.ru/link/?req=doc&amp;base=LAW&amp;n=534741&amp;dst=102102" TargetMode="External"/><Relationship Id="rId95" Type="http://schemas.openxmlformats.org/officeDocument/2006/relationships/hyperlink" Target="https://login.consultant.ru/link/?req=doc&amp;base=LAW&amp;n=534672&amp;dst=100475" TargetMode="External"/><Relationship Id="rId160" Type="http://schemas.openxmlformats.org/officeDocument/2006/relationships/hyperlink" Target="https://login.consultant.ru/link/?req=doc&amp;base=LAW&amp;n=534741&amp;dst=1115" TargetMode="External"/><Relationship Id="rId181" Type="http://schemas.openxmlformats.org/officeDocument/2006/relationships/hyperlink" Target="https://login.consultant.ru/link/?req=doc&amp;base=LAW&amp;n=534741&amp;dst=102138" TargetMode="External"/><Relationship Id="rId22" Type="http://schemas.openxmlformats.org/officeDocument/2006/relationships/hyperlink" Target="https://login.consultant.ru/link/?req=doc&amp;base=LAW&amp;n=534741&amp;dst=102123" TargetMode="External"/><Relationship Id="rId43" Type="http://schemas.openxmlformats.org/officeDocument/2006/relationships/hyperlink" Target="https://login.consultant.ru/link/?req=doc&amp;base=LAW&amp;n=417227&amp;dst=100238" TargetMode="External"/><Relationship Id="rId64" Type="http://schemas.openxmlformats.org/officeDocument/2006/relationships/hyperlink" Target="https://login.consultant.ru/link/?req=doc&amp;base=LAW&amp;n=417227&amp;dst=100242" TargetMode="External"/><Relationship Id="rId118" Type="http://schemas.openxmlformats.org/officeDocument/2006/relationships/hyperlink" Target="https://login.consultant.ru/link/?req=doc&amp;base=LAW&amp;n=534741&amp;dst=1434" TargetMode="External"/><Relationship Id="rId139" Type="http://schemas.openxmlformats.org/officeDocument/2006/relationships/hyperlink" Target="https://login.consultant.ru/link/?req=doc&amp;base=LAW&amp;n=534741&amp;dst=102126" TargetMode="External"/><Relationship Id="rId85" Type="http://schemas.openxmlformats.org/officeDocument/2006/relationships/hyperlink" Target="https://login.consultant.ru/link/?req=doc&amp;base=LAW&amp;n=491016&amp;dst=100246" TargetMode="External"/><Relationship Id="rId150" Type="http://schemas.openxmlformats.org/officeDocument/2006/relationships/hyperlink" Target="https://login.consultant.ru/link/?req=doc&amp;base=LAW&amp;n=534741&amp;dst=102130" TargetMode="External"/><Relationship Id="rId171" Type="http://schemas.openxmlformats.org/officeDocument/2006/relationships/hyperlink" Target="https://login.consultant.ru/link/?req=doc&amp;base=LAW&amp;n=534741&amp;dst=102121" TargetMode="External"/><Relationship Id="rId12" Type="http://schemas.openxmlformats.org/officeDocument/2006/relationships/hyperlink" Target="https://login.consultant.ru/link/?req=doc&amp;base=LAW&amp;n=534741&amp;dst=102122" TargetMode="External"/><Relationship Id="rId33" Type="http://schemas.openxmlformats.org/officeDocument/2006/relationships/hyperlink" Target="https://login.consultant.ru/link/?req=doc&amp;base=LAW&amp;n=534741&amp;dst=102136" TargetMode="External"/><Relationship Id="rId108" Type="http://schemas.openxmlformats.org/officeDocument/2006/relationships/hyperlink" Target="https://login.consultant.ru/link/?req=doc&amp;base=LAW&amp;n=534741&amp;dst=102127" TargetMode="External"/><Relationship Id="rId129" Type="http://schemas.openxmlformats.org/officeDocument/2006/relationships/hyperlink" Target="https://login.consultant.ru/link/?req=doc&amp;base=LAW&amp;n=522861&amp;dst=100589" TargetMode="External"/><Relationship Id="rId54" Type="http://schemas.openxmlformats.org/officeDocument/2006/relationships/hyperlink" Target="https://login.consultant.ru/link/?req=doc&amp;base=LAW&amp;n=522861&amp;dst=100543" TargetMode="External"/><Relationship Id="rId75" Type="http://schemas.openxmlformats.org/officeDocument/2006/relationships/hyperlink" Target="https://login.consultant.ru/link/?req=doc&amp;base=LAW&amp;n=522861&amp;dst=100563" TargetMode="External"/><Relationship Id="rId96" Type="http://schemas.openxmlformats.org/officeDocument/2006/relationships/hyperlink" Target="https://login.consultant.ru/link/?req=doc&amp;base=LAW&amp;n=534741&amp;dst=1434" TargetMode="External"/><Relationship Id="rId140" Type="http://schemas.openxmlformats.org/officeDocument/2006/relationships/hyperlink" Target="https://login.consultant.ru/link/?req=doc&amp;base=LAW&amp;n=534741&amp;dst=102129" TargetMode="External"/><Relationship Id="rId161" Type="http://schemas.openxmlformats.org/officeDocument/2006/relationships/hyperlink" Target="https://login.consultant.ru/link/?req=doc&amp;base=LAW&amp;n=534741&amp;dst=306" TargetMode="External"/><Relationship Id="rId182" Type="http://schemas.openxmlformats.org/officeDocument/2006/relationships/hyperlink" Target="https://login.consultant.ru/link/?req=doc&amp;base=LAW&amp;n=534741&amp;dst=102138" TargetMode="External"/><Relationship Id="rId6" Type="http://schemas.openxmlformats.org/officeDocument/2006/relationships/hyperlink" Target="https://login.consultant.ru/link/?req=doc&amp;base=LAW&amp;n=491016&amp;dst=100243" TargetMode="External"/><Relationship Id="rId23" Type="http://schemas.openxmlformats.org/officeDocument/2006/relationships/hyperlink" Target="https://login.consultant.ru/link/?req=doc&amp;base=LAW&amp;n=534741&amp;dst=102122" TargetMode="External"/><Relationship Id="rId119" Type="http://schemas.openxmlformats.org/officeDocument/2006/relationships/hyperlink" Target="https://login.consultant.ru/link/?req=doc&amp;base=LAW&amp;n=534741&amp;dst=102127" TargetMode="External"/><Relationship Id="rId44" Type="http://schemas.openxmlformats.org/officeDocument/2006/relationships/hyperlink" Target="https://login.consultant.ru/link/?req=doc&amp;base=LAW&amp;n=522861&amp;dst=100541" TargetMode="External"/><Relationship Id="rId60" Type="http://schemas.openxmlformats.org/officeDocument/2006/relationships/hyperlink" Target="https://login.consultant.ru/link/?req=doc&amp;base=LAW&amp;n=522861&amp;dst=100548" TargetMode="External"/><Relationship Id="rId65" Type="http://schemas.openxmlformats.org/officeDocument/2006/relationships/hyperlink" Target="https://login.consultant.ru/link/?req=doc&amp;base=LAW&amp;n=522861&amp;dst=100549" TargetMode="External"/><Relationship Id="rId81" Type="http://schemas.openxmlformats.org/officeDocument/2006/relationships/hyperlink" Target="https://login.consultant.ru/link/?req=doc&amp;base=LAW&amp;n=522861&amp;dst=100575" TargetMode="External"/><Relationship Id="rId86" Type="http://schemas.openxmlformats.org/officeDocument/2006/relationships/hyperlink" Target="https://login.consultant.ru/link/?req=doc&amp;base=LAW&amp;n=522861&amp;dst=100581" TargetMode="External"/><Relationship Id="rId130" Type="http://schemas.openxmlformats.org/officeDocument/2006/relationships/hyperlink" Target="https://login.consultant.ru/link/?req=doc&amp;base=LAW&amp;n=534741&amp;dst=100232" TargetMode="External"/><Relationship Id="rId135" Type="http://schemas.openxmlformats.org/officeDocument/2006/relationships/hyperlink" Target="https://login.consultant.ru/link/?req=doc&amp;base=LAW&amp;n=522861&amp;dst=100590" TargetMode="External"/><Relationship Id="rId151" Type="http://schemas.openxmlformats.org/officeDocument/2006/relationships/hyperlink" Target="https://login.consultant.ru/link/?req=doc&amp;base=LAW&amp;n=534741&amp;dst=101222" TargetMode="External"/><Relationship Id="rId156" Type="http://schemas.openxmlformats.org/officeDocument/2006/relationships/hyperlink" Target="https://login.consultant.ru/link/?req=doc&amp;base=LAW&amp;n=534741&amp;dst=102132" TargetMode="External"/><Relationship Id="rId177" Type="http://schemas.openxmlformats.org/officeDocument/2006/relationships/hyperlink" Target="https://login.consultant.ru/link/?req=doc&amp;base=LAW&amp;n=307147&amp;dst=100299" TargetMode="External"/><Relationship Id="rId172" Type="http://schemas.openxmlformats.org/officeDocument/2006/relationships/hyperlink" Target="https://login.consultant.ru/link/?req=doc&amp;base=LAW&amp;n=534741&amp;dst=102136" TargetMode="External"/><Relationship Id="rId13" Type="http://schemas.openxmlformats.org/officeDocument/2006/relationships/hyperlink" Target="https://login.consultant.ru/link/?req=doc&amp;base=LAW&amp;n=533497&amp;dst=100682" TargetMode="External"/><Relationship Id="rId18" Type="http://schemas.openxmlformats.org/officeDocument/2006/relationships/hyperlink" Target="https://login.consultant.ru/link/?req=doc&amp;base=LAW&amp;n=534672&amp;dst=100450" TargetMode="External"/><Relationship Id="rId39" Type="http://schemas.openxmlformats.org/officeDocument/2006/relationships/hyperlink" Target="https://login.consultant.ru/link/?req=doc&amp;base=LAW&amp;n=534741&amp;dst=100215" TargetMode="External"/><Relationship Id="rId109" Type="http://schemas.openxmlformats.org/officeDocument/2006/relationships/hyperlink" Target="https://login.consultant.ru/link/?req=doc&amp;base=LAW&amp;n=534741&amp;dst=102128" TargetMode="External"/><Relationship Id="rId34" Type="http://schemas.openxmlformats.org/officeDocument/2006/relationships/hyperlink" Target="https://login.consultant.ru/link/?req=doc&amp;base=LAW&amp;n=534741&amp;dst=102124" TargetMode="External"/><Relationship Id="rId50" Type="http://schemas.openxmlformats.org/officeDocument/2006/relationships/hyperlink" Target="https://login.consultant.ru/link/?req=doc&amp;base=LAW&amp;n=522861&amp;dst=100542" TargetMode="External"/><Relationship Id="rId55" Type="http://schemas.openxmlformats.org/officeDocument/2006/relationships/hyperlink" Target="https://login.consultant.ru/link/?req=doc&amp;base=LAW&amp;n=522861&amp;dst=100544" TargetMode="External"/><Relationship Id="rId76" Type="http://schemas.openxmlformats.org/officeDocument/2006/relationships/hyperlink" Target="https://login.consultant.ru/link/?req=doc&amp;base=LAW&amp;n=522861&amp;dst=100565" TargetMode="External"/><Relationship Id="rId97" Type="http://schemas.openxmlformats.org/officeDocument/2006/relationships/hyperlink" Target="https://login.consultant.ru/link/?req=doc&amp;base=LAW&amp;n=534741&amp;dst=102124" TargetMode="External"/><Relationship Id="rId104" Type="http://schemas.openxmlformats.org/officeDocument/2006/relationships/hyperlink" Target="https://login.consultant.ru/link/?req=doc&amp;base=LAW&amp;n=534741&amp;dst=102127" TargetMode="External"/><Relationship Id="rId120" Type="http://schemas.openxmlformats.org/officeDocument/2006/relationships/hyperlink" Target="https://login.consultant.ru/link/?req=doc&amp;base=LAW&amp;n=534741&amp;dst=102128" TargetMode="External"/><Relationship Id="rId125" Type="http://schemas.openxmlformats.org/officeDocument/2006/relationships/hyperlink" Target="https://login.consultant.ru/link/?req=doc&amp;base=LAW&amp;n=522861&amp;dst=100588" TargetMode="External"/><Relationship Id="rId141" Type="http://schemas.openxmlformats.org/officeDocument/2006/relationships/hyperlink" Target="https://login.consultant.ru/link/?req=doc&amp;base=LAW&amp;n=417227&amp;dst=100245" TargetMode="External"/><Relationship Id="rId146" Type="http://schemas.openxmlformats.org/officeDocument/2006/relationships/hyperlink" Target="https://login.consultant.ru/link/?req=doc&amp;base=LAW&amp;n=522861&amp;dst=100592" TargetMode="External"/><Relationship Id="rId167" Type="http://schemas.openxmlformats.org/officeDocument/2006/relationships/hyperlink" Target="https://login.consultant.ru/link/?req=doc&amp;base=LAW&amp;n=534741&amp;dst=102132" TargetMode="External"/><Relationship Id="rId7" Type="http://schemas.openxmlformats.org/officeDocument/2006/relationships/hyperlink" Target="https://login.consultant.ru/link/?req=doc&amp;base=LAW&amp;n=534741&amp;dst=102103" TargetMode="External"/><Relationship Id="rId71" Type="http://schemas.openxmlformats.org/officeDocument/2006/relationships/hyperlink" Target="https://login.consultant.ru/link/?req=doc&amp;base=LAW&amp;n=534672&amp;dst=100458" TargetMode="External"/><Relationship Id="rId92" Type="http://schemas.openxmlformats.org/officeDocument/2006/relationships/hyperlink" Target="https://login.consultant.ru/link/?req=doc&amp;base=LAW&amp;n=534672&amp;dst=100469" TargetMode="External"/><Relationship Id="rId162" Type="http://schemas.openxmlformats.org/officeDocument/2006/relationships/hyperlink" Target="https://login.consultant.ru/link/?req=doc&amp;base=LAW&amp;n=534741&amp;dst=101424" TargetMode="External"/><Relationship Id="rId183"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LAW&amp;n=534741&amp;dst=102124" TargetMode="External"/><Relationship Id="rId24" Type="http://schemas.openxmlformats.org/officeDocument/2006/relationships/hyperlink" Target="https://login.consultant.ru/link/?req=doc&amp;base=LAW&amp;n=533497&amp;dst=100682" TargetMode="External"/><Relationship Id="rId40" Type="http://schemas.openxmlformats.org/officeDocument/2006/relationships/hyperlink" Target="https://login.consultant.ru/link/?req=doc&amp;base=LAW&amp;n=417227&amp;dst=100238" TargetMode="External"/><Relationship Id="rId45" Type="http://schemas.openxmlformats.org/officeDocument/2006/relationships/hyperlink" Target="https://login.consultant.ru/link/?req=doc&amp;base=LAW&amp;n=534741&amp;dst=100106" TargetMode="External"/><Relationship Id="rId66" Type="http://schemas.openxmlformats.org/officeDocument/2006/relationships/hyperlink" Target="https://login.consultant.ru/link/?req=doc&amp;base=LAW&amp;n=417227&amp;dst=100242" TargetMode="External"/><Relationship Id="rId87" Type="http://schemas.openxmlformats.org/officeDocument/2006/relationships/hyperlink" Target="https://login.consultant.ru/link/?req=doc&amp;base=LAW&amp;n=522861&amp;dst=100583" TargetMode="External"/><Relationship Id="rId110" Type="http://schemas.openxmlformats.org/officeDocument/2006/relationships/hyperlink" Target="https://login.consultant.ru/link/?req=doc&amp;base=LAW&amp;n=534741&amp;dst=102127" TargetMode="External"/><Relationship Id="rId115" Type="http://schemas.openxmlformats.org/officeDocument/2006/relationships/hyperlink" Target="https://login.consultant.ru/link/?req=doc&amp;base=LAW&amp;n=534741&amp;dst=102123" TargetMode="External"/><Relationship Id="rId131" Type="http://schemas.openxmlformats.org/officeDocument/2006/relationships/hyperlink" Target="https://login.consultant.ru/link/?req=doc&amp;base=LAW&amp;n=534741&amp;dst=100235" TargetMode="External"/><Relationship Id="rId136" Type="http://schemas.openxmlformats.org/officeDocument/2006/relationships/hyperlink" Target="https://login.consultant.ru/link/?req=doc&amp;base=LAW&amp;n=534672&amp;dst=100481" TargetMode="External"/><Relationship Id="rId157" Type="http://schemas.openxmlformats.org/officeDocument/2006/relationships/hyperlink" Target="https://login.consultant.ru/link/?req=doc&amp;base=LAW&amp;n=307147&amp;dst=100298" TargetMode="External"/><Relationship Id="rId178" Type="http://schemas.openxmlformats.org/officeDocument/2006/relationships/hyperlink" Target="https://login.consultant.ru/link/?req=doc&amp;base=LAW&amp;n=534741&amp;dst=102134" TargetMode="External"/><Relationship Id="rId61" Type="http://schemas.openxmlformats.org/officeDocument/2006/relationships/hyperlink" Target="https://login.consultant.ru/link/?req=doc&amp;base=LAW&amp;n=534672&amp;dst=100455" TargetMode="External"/><Relationship Id="rId82" Type="http://schemas.openxmlformats.org/officeDocument/2006/relationships/hyperlink" Target="https://login.consultant.ru/link/?req=doc&amp;base=LAW&amp;n=522861&amp;dst=100577" TargetMode="External"/><Relationship Id="rId152" Type="http://schemas.openxmlformats.org/officeDocument/2006/relationships/hyperlink" Target="https://login.consultant.ru/link/?req=doc&amp;base=LAW&amp;n=417227&amp;dst=100246" TargetMode="External"/><Relationship Id="rId173" Type="http://schemas.openxmlformats.org/officeDocument/2006/relationships/hyperlink" Target="https://login.consultant.ru/link/?req=doc&amp;base=LAW&amp;n=534741&amp;dst=102134" TargetMode="External"/><Relationship Id="rId19" Type="http://schemas.openxmlformats.org/officeDocument/2006/relationships/hyperlink" Target="https://login.consultant.ru/link/?req=doc&amp;base=LAW&amp;n=534741&amp;dst=102122" TargetMode="External"/><Relationship Id="rId14" Type="http://schemas.openxmlformats.org/officeDocument/2006/relationships/hyperlink" Target="https://login.consultant.ru/link/?req=doc&amp;base=LAW&amp;n=534741&amp;dst=100232" TargetMode="External"/><Relationship Id="rId30" Type="http://schemas.openxmlformats.org/officeDocument/2006/relationships/hyperlink" Target="https://login.consultant.ru/link/?req=doc&amp;base=LAW&amp;n=534741&amp;dst=100224" TargetMode="External"/><Relationship Id="rId35" Type="http://schemas.openxmlformats.org/officeDocument/2006/relationships/hyperlink" Target="https://login.consultant.ru/link/?req=doc&amp;base=LAW&amp;n=534741&amp;dst=100215" TargetMode="External"/><Relationship Id="rId56" Type="http://schemas.openxmlformats.org/officeDocument/2006/relationships/hyperlink" Target="https://login.consultant.ru/link/?req=doc&amp;base=LAW&amp;n=522861&amp;dst=100545" TargetMode="External"/><Relationship Id="rId77" Type="http://schemas.openxmlformats.org/officeDocument/2006/relationships/hyperlink" Target="https://login.consultant.ru/link/?req=doc&amp;base=LAW&amp;n=522861&amp;dst=100567" TargetMode="External"/><Relationship Id="rId100" Type="http://schemas.openxmlformats.org/officeDocument/2006/relationships/hyperlink" Target="https://login.consultant.ru/link/?req=doc&amp;base=LAW&amp;n=526283" TargetMode="External"/><Relationship Id="rId105" Type="http://schemas.openxmlformats.org/officeDocument/2006/relationships/hyperlink" Target="https://login.consultant.ru/link/?req=doc&amp;base=LAW&amp;n=534741&amp;dst=102128" TargetMode="External"/><Relationship Id="rId126" Type="http://schemas.openxmlformats.org/officeDocument/2006/relationships/hyperlink" Target="https://login.consultant.ru/link/?req=doc&amp;base=LAW&amp;n=534741&amp;dst=102129" TargetMode="External"/><Relationship Id="rId147" Type="http://schemas.openxmlformats.org/officeDocument/2006/relationships/hyperlink" Target="https://login.consultant.ru/link/?req=doc&amp;base=LAW&amp;n=534741&amp;dst=102130" TargetMode="External"/><Relationship Id="rId168" Type="http://schemas.openxmlformats.org/officeDocument/2006/relationships/hyperlink" Target="https://login.consultant.ru/link/?req=doc&amp;base=LAW&amp;n=491016&amp;dst=100250" TargetMode="External"/><Relationship Id="rId8" Type="http://schemas.openxmlformats.org/officeDocument/2006/relationships/hyperlink" Target="https://login.consultant.ru/link/?req=doc&amp;base=LAW&amp;n=534741&amp;dst=102104" TargetMode="External"/><Relationship Id="rId51" Type="http://schemas.openxmlformats.org/officeDocument/2006/relationships/hyperlink" Target="https://login.consultant.ru/link/?req=doc&amp;base=LAW&amp;n=417227&amp;dst=100240" TargetMode="External"/><Relationship Id="rId72" Type="http://schemas.openxmlformats.org/officeDocument/2006/relationships/hyperlink" Target="https://login.consultant.ru/link/?req=doc&amp;base=LAW&amp;n=522861&amp;dst=100557" TargetMode="External"/><Relationship Id="rId93" Type="http://schemas.openxmlformats.org/officeDocument/2006/relationships/hyperlink" Target="https://login.consultant.ru/link/?req=doc&amp;base=LAW&amp;n=534672&amp;dst=100471" TargetMode="External"/><Relationship Id="rId98" Type="http://schemas.openxmlformats.org/officeDocument/2006/relationships/hyperlink" Target="https://login.consultant.ru/link/?req=doc&amp;base=LAW&amp;n=534672&amp;dst=100478" TargetMode="External"/><Relationship Id="rId121" Type="http://schemas.openxmlformats.org/officeDocument/2006/relationships/hyperlink" Target="https://login.consultant.ru/link/?req=doc&amp;base=LAW&amp;n=522861&amp;dst=100586" TargetMode="External"/><Relationship Id="rId142" Type="http://schemas.openxmlformats.org/officeDocument/2006/relationships/hyperlink" Target="https://login.consultant.ru/link/?req=doc&amp;base=LAW&amp;n=522861&amp;dst=100591" TargetMode="External"/><Relationship Id="rId163" Type="http://schemas.openxmlformats.org/officeDocument/2006/relationships/hyperlink" Target="https://login.consultant.ru/link/?req=doc&amp;base=LAW&amp;n=534741&amp;dst=1237" TargetMode="External"/><Relationship Id="rId184"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login.consultant.ru/link/?req=doc&amp;base=LAW&amp;n=522861&amp;dst=100538" TargetMode="External"/><Relationship Id="rId46" Type="http://schemas.openxmlformats.org/officeDocument/2006/relationships/hyperlink" Target="https://login.consultant.ru/link/?req=doc&amp;base=LAW&amp;n=534741&amp;dst=100106" TargetMode="External"/><Relationship Id="rId67" Type="http://schemas.openxmlformats.org/officeDocument/2006/relationships/hyperlink" Target="https://login.consultant.ru/link/?req=doc&amp;base=LAW&amp;n=522861&amp;dst=100550" TargetMode="External"/><Relationship Id="rId116" Type="http://schemas.openxmlformats.org/officeDocument/2006/relationships/hyperlink" Target="https://login.consultant.ru/link/?req=doc&amp;base=LAW&amp;n=534741&amp;dst=100232" TargetMode="External"/><Relationship Id="rId137" Type="http://schemas.openxmlformats.org/officeDocument/2006/relationships/hyperlink" Target="https://login.consultant.ru/link/?req=doc&amp;base=LAW&amp;n=534741&amp;dst=102129" TargetMode="External"/><Relationship Id="rId158" Type="http://schemas.openxmlformats.org/officeDocument/2006/relationships/hyperlink" Target="https://login.consultant.ru/link/?req=doc&amp;base=LAW&amp;n=534741&amp;dst=102132" TargetMode="External"/><Relationship Id="rId20" Type="http://schemas.openxmlformats.org/officeDocument/2006/relationships/hyperlink" Target="https://login.consultant.ru/link/?req=doc&amp;base=LAW&amp;n=534741&amp;dst=102123" TargetMode="External"/><Relationship Id="rId41" Type="http://schemas.openxmlformats.org/officeDocument/2006/relationships/hyperlink" Target="https://login.consultant.ru/link/?req=doc&amp;base=LAW&amp;n=522861&amp;dst=100540" TargetMode="External"/><Relationship Id="rId62" Type="http://schemas.openxmlformats.org/officeDocument/2006/relationships/hyperlink" Target="https://login.consultant.ru/link/?req=doc&amp;base=LAW&amp;n=522861&amp;dst=100548" TargetMode="External"/><Relationship Id="rId83" Type="http://schemas.openxmlformats.org/officeDocument/2006/relationships/hyperlink" Target="https://login.consultant.ru/link/?req=doc&amp;base=LAW&amp;n=491016&amp;dst=100245" TargetMode="External"/><Relationship Id="rId88" Type="http://schemas.openxmlformats.org/officeDocument/2006/relationships/hyperlink" Target="https://login.consultant.ru/link/?req=doc&amp;base=LAW&amp;n=534672&amp;dst=100459" TargetMode="External"/><Relationship Id="rId111" Type="http://schemas.openxmlformats.org/officeDocument/2006/relationships/hyperlink" Target="https://login.consultant.ru/link/?req=doc&amp;base=LAW&amp;n=534741&amp;dst=101220" TargetMode="External"/><Relationship Id="rId132" Type="http://schemas.openxmlformats.org/officeDocument/2006/relationships/hyperlink" Target="https://login.consultant.ru/link/?req=doc&amp;base=LAW&amp;n=534741&amp;dst=102129" TargetMode="External"/><Relationship Id="rId153" Type="http://schemas.openxmlformats.org/officeDocument/2006/relationships/hyperlink" Target="https://login.consultant.ru/link/?req=doc&amp;base=LAW&amp;n=534741&amp;dst=102131" TargetMode="External"/><Relationship Id="rId174" Type="http://schemas.openxmlformats.org/officeDocument/2006/relationships/hyperlink" Target="https://login.consultant.ru/link/?req=doc&amp;base=LAW&amp;n=534741&amp;dst=102124" TargetMode="External"/><Relationship Id="rId179" Type="http://schemas.openxmlformats.org/officeDocument/2006/relationships/hyperlink" Target="https://login.consultant.ru/link/?req=doc&amp;base=LAW&amp;n=307147&amp;dst=100301" TargetMode="External"/><Relationship Id="rId15" Type="http://schemas.openxmlformats.org/officeDocument/2006/relationships/hyperlink" Target="https://login.consultant.ru/link/?req=doc&amp;base=LAW&amp;n=534741&amp;dst=512" TargetMode="External"/><Relationship Id="rId36" Type="http://schemas.openxmlformats.org/officeDocument/2006/relationships/hyperlink" Target="https://login.consultant.ru/link/?req=doc&amp;base=LAW&amp;n=534672&amp;dst=100453" TargetMode="External"/><Relationship Id="rId57" Type="http://schemas.openxmlformats.org/officeDocument/2006/relationships/hyperlink" Target="https://login.consultant.ru/link/?req=doc&amp;base=LAW&amp;n=522861&amp;dst=100545" TargetMode="External"/><Relationship Id="rId106" Type="http://schemas.openxmlformats.org/officeDocument/2006/relationships/hyperlink" Target="https://login.consultant.ru/link/?req=doc&amp;base=LAW&amp;n=534741&amp;dst=101220" TargetMode="External"/><Relationship Id="rId127" Type="http://schemas.openxmlformats.org/officeDocument/2006/relationships/hyperlink" Target="https://login.consultant.ru/link/?req=doc&amp;base=LAW&amp;n=534741&amp;dst=102123" TargetMode="External"/><Relationship Id="rId10" Type="http://schemas.openxmlformats.org/officeDocument/2006/relationships/hyperlink" Target="https://login.consultant.ru/link/?req=doc&amp;base=LAW&amp;n=534741&amp;dst=102132" TargetMode="External"/><Relationship Id="rId31" Type="http://schemas.openxmlformats.org/officeDocument/2006/relationships/hyperlink" Target="https://login.consultant.ru/link/?req=doc&amp;base=LAW&amp;n=534741&amp;dst=102125" TargetMode="External"/><Relationship Id="rId52" Type="http://schemas.openxmlformats.org/officeDocument/2006/relationships/hyperlink" Target="https://login.consultant.ru/link/?req=doc&amp;base=LAW&amp;n=522861&amp;dst=100542" TargetMode="External"/><Relationship Id="rId73" Type="http://schemas.openxmlformats.org/officeDocument/2006/relationships/hyperlink" Target="https://login.consultant.ru/link/?req=doc&amp;base=LAW&amp;n=522861&amp;dst=100559" TargetMode="External"/><Relationship Id="rId78" Type="http://schemas.openxmlformats.org/officeDocument/2006/relationships/hyperlink" Target="https://login.consultant.ru/link/?req=doc&amp;base=LAW&amp;n=522861&amp;dst=100569" TargetMode="External"/><Relationship Id="rId94" Type="http://schemas.openxmlformats.org/officeDocument/2006/relationships/hyperlink" Target="https://login.consultant.ru/link/?req=doc&amp;base=LAW&amp;n=534672&amp;dst=100473" TargetMode="External"/><Relationship Id="rId99" Type="http://schemas.openxmlformats.org/officeDocument/2006/relationships/hyperlink" Target="https://login.consultant.ru/link/?req=doc&amp;base=LAW&amp;n=534741&amp;dst=102125" TargetMode="External"/><Relationship Id="rId101" Type="http://schemas.openxmlformats.org/officeDocument/2006/relationships/hyperlink" Target="https://login.consultant.ru/link/?req=doc&amp;base=LAW&amp;n=15372&amp;dst=100005" TargetMode="External"/><Relationship Id="rId122" Type="http://schemas.openxmlformats.org/officeDocument/2006/relationships/hyperlink" Target="https://login.consultant.ru/link/?req=doc&amp;base=LAW&amp;n=534672&amp;dst=100480" TargetMode="External"/><Relationship Id="rId143" Type="http://schemas.openxmlformats.org/officeDocument/2006/relationships/hyperlink" Target="https://login.consultant.ru/link/?req=doc&amp;base=LAW&amp;n=534741&amp;dst=102130" TargetMode="External"/><Relationship Id="rId148" Type="http://schemas.openxmlformats.org/officeDocument/2006/relationships/hyperlink" Target="https://login.consultant.ru/link/?req=doc&amp;base=LAW&amp;n=534741&amp;dst=101159" TargetMode="External"/><Relationship Id="rId164" Type="http://schemas.openxmlformats.org/officeDocument/2006/relationships/hyperlink" Target="https://login.consultant.ru/link/?req=doc&amp;base=LAW&amp;n=534741&amp;dst=102132" TargetMode="External"/><Relationship Id="rId169" Type="http://schemas.openxmlformats.org/officeDocument/2006/relationships/hyperlink" Target="https://login.consultant.ru/link/?req=doc&amp;base=LAW&amp;n=534741&amp;dst=102134" TargetMode="External"/><Relationship Id="rId4" Type="http://schemas.openxmlformats.org/officeDocument/2006/relationships/hyperlink" Target="https://login.consultant.ru/link/?req=doc&amp;base=LAW&amp;n=534741&amp;dst=102101" TargetMode="External"/><Relationship Id="rId9" Type="http://schemas.openxmlformats.org/officeDocument/2006/relationships/hyperlink" Target="https://login.consultant.ru/link/?req=doc&amp;base=LAW&amp;n=534741&amp;dst=102121" TargetMode="External"/><Relationship Id="rId180" Type="http://schemas.openxmlformats.org/officeDocument/2006/relationships/hyperlink" Target="https://login.consultant.ru/link/?req=doc&amp;base=LAW&amp;n=534741&amp;dst=102138" TargetMode="External"/><Relationship Id="rId26" Type="http://schemas.openxmlformats.org/officeDocument/2006/relationships/hyperlink" Target="https://login.consultant.ru/link/?req=doc&amp;base=LAW&amp;n=534741&amp;dst=102122" TargetMode="External"/><Relationship Id="rId47" Type="http://schemas.openxmlformats.org/officeDocument/2006/relationships/hyperlink" Target="https://login.consultant.ru/link/?req=doc&amp;base=LAW&amp;n=417227&amp;dst=100239" TargetMode="External"/><Relationship Id="rId68" Type="http://schemas.openxmlformats.org/officeDocument/2006/relationships/hyperlink" Target="https://login.consultant.ru/link/?req=doc&amp;base=LAW&amp;n=522861&amp;dst=100551" TargetMode="External"/><Relationship Id="rId89" Type="http://schemas.openxmlformats.org/officeDocument/2006/relationships/hyperlink" Target="https://login.consultant.ru/link/?req=doc&amp;base=LAW&amp;n=534672&amp;dst=100463" TargetMode="External"/><Relationship Id="rId112" Type="http://schemas.openxmlformats.org/officeDocument/2006/relationships/hyperlink" Target="https://login.consultant.ru/link/?req=doc&amp;base=LAW&amp;n=534741&amp;dst=101717" TargetMode="External"/><Relationship Id="rId133" Type="http://schemas.openxmlformats.org/officeDocument/2006/relationships/hyperlink" Target="https://login.consultant.ru/link/?req=doc&amp;base=LAW&amp;n=534741&amp;dst=1434" TargetMode="External"/><Relationship Id="rId154" Type="http://schemas.openxmlformats.org/officeDocument/2006/relationships/hyperlink" Target="https://login.consultant.ru/link/?req=doc&amp;base=LAW&amp;n=534741&amp;dst=101915" TargetMode="External"/><Relationship Id="rId175" Type="http://schemas.openxmlformats.org/officeDocument/2006/relationships/hyperlink" Target="https://login.consultant.ru/link/?req=doc&amp;base=LAW&amp;n=495002&amp;dst=186" TargetMode="External"/><Relationship Id="rId16" Type="http://schemas.openxmlformats.org/officeDocument/2006/relationships/hyperlink" Target="https://login.consultant.ru/link/?req=doc&amp;base=LAW&amp;n=534741&amp;dst=1434" TargetMode="External"/><Relationship Id="rId37" Type="http://schemas.openxmlformats.org/officeDocument/2006/relationships/hyperlink" Target="https://login.consultant.ru/link/?req=doc&amp;base=LAW&amp;n=534741&amp;dst=100215" TargetMode="External"/><Relationship Id="rId58" Type="http://schemas.openxmlformats.org/officeDocument/2006/relationships/hyperlink" Target="https://login.consultant.ru/link/?req=doc&amp;base=LAW&amp;n=522861&amp;dst=100546" TargetMode="External"/><Relationship Id="rId79" Type="http://schemas.openxmlformats.org/officeDocument/2006/relationships/hyperlink" Target="https://login.consultant.ru/link/?req=doc&amp;base=LAW&amp;n=522861&amp;dst=100571" TargetMode="External"/><Relationship Id="rId102" Type="http://schemas.openxmlformats.org/officeDocument/2006/relationships/hyperlink" Target="https://login.consultant.ru/link/?req=doc&amp;base=LAW&amp;n=534741&amp;dst=102126" TargetMode="External"/><Relationship Id="rId123" Type="http://schemas.openxmlformats.org/officeDocument/2006/relationships/hyperlink" Target="https://login.consultant.ru/link/?req=doc&amp;base=LAW&amp;n=534741&amp;dst=102129" TargetMode="External"/><Relationship Id="rId144" Type="http://schemas.openxmlformats.org/officeDocument/2006/relationships/hyperlink" Target="https://login.consultant.ru/link/?req=doc&amp;base=LAW&amp;n=534741&amp;dst=102129" TargetMode="External"/><Relationship Id="rId90" Type="http://schemas.openxmlformats.org/officeDocument/2006/relationships/hyperlink" Target="https://login.consultant.ru/link/?req=doc&amp;base=LAW&amp;n=534672&amp;dst=100465" TargetMode="External"/><Relationship Id="rId165" Type="http://schemas.openxmlformats.org/officeDocument/2006/relationships/hyperlink" Target="https://login.consultant.ru/link/?req=doc&amp;base=LAW&amp;n=534741&amp;dst=102132" TargetMode="External"/><Relationship Id="rId27" Type="http://schemas.openxmlformats.org/officeDocument/2006/relationships/hyperlink" Target="https://login.consultant.ru/link/?req=doc&amp;base=LAW&amp;n=534741&amp;dst=102128" TargetMode="External"/><Relationship Id="rId48" Type="http://schemas.openxmlformats.org/officeDocument/2006/relationships/hyperlink" Target="https://login.consultant.ru/link/?req=doc&amp;base=LAW&amp;n=417227&amp;dst=100239" TargetMode="External"/><Relationship Id="rId69" Type="http://schemas.openxmlformats.org/officeDocument/2006/relationships/hyperlink" Target="https://login.consultant.ru/link/?req=doc&amp;base=LAW&amp;n=534672&amp;dst=100457" TargetMode="External"/><Relationship Id="rId113" Type="http://schemas.openxmlformats.org/officeDocument/2006/relationships/hyperlink" Target="https://login.consultant.ru/link/?req=doc&amp;base=LAW&amp;n=534741&amp;dst=102128" TargetMode="External"/><Relationship Id="rId134" Type="http://schemas.openxmlformats.org/officeDocument/2006/relationships/hyperlink" Target="https://login.consultant.ru/link/?req=doc&amp;base=LAW&amp;n=534741&amp;dst=102129" TargetMode="External"/><Relationship Id="rId80" Type="http://schemas.openxmlformats.org/officeDocument/2006/relationships/hyperlink" Target="https://login.consultant.ru/link/?req=doc&amp;base=LAW&amp;n=522861&amp;dst=100573" TargetMode="External"/><Relationship Id="rId155" Type="http://schemas.openxmlformats.org/officeDocument/2006/relationships/hyperlink" Target="https://login.consultant.ru/link/?req=doc&amp;base=LAW&amp;n=486066&amp;dst=100010" TargetMode="External"/><Relationship Id="rId176" Type="http://schemas.openxmlformats.org/officeDocument/2006/relationships/hyperlink" Target="https://login.consultant.ru/link/?req=doc&amp;base=LAW&amp;n=495002&amp;dst=188" TargetMode="External"/><Relationship Id="rId17" Type="http://schemas.openxmlformats.org/officeDocument/2006/relationships/hyperlink" Target="https://login.consultant.ru/link/?req=doc&amp;base=LAW&amp;n=522861&amp;dst=100537" TargetMode="External"/><Relationship Id="rId38" Type="http://schemas.openxmlformats.org/officeDocument/2006/relationships/hyperlink" Target="https://login.consultant.ru/link/?req=doc&amp;base=LAW&amp;n=534672&amp;dst=100454" TargetMode="External"/><Relationship Id="rId59" Type="http://schemas.openxmlformats.org/officeDocument/2006/relationships/hyperlink" Target="https://login.consultant.ru/link/?req=doc&amp;base=LAW&amp;n=522861&amp;dst=100547" TargetMode="External"/><Relationship Id="rId103" Type="http://schemas.openxmlformats.org/officeDocument/2006/relationships/hyperlink" Target="https://login.consultant.ru/link/?req=doc&amp;base=LAW&amp;n=534741&amp;dst=102125" TargetMode="External"/><Relationship Id="rId124" Type="http://schemas.openxmlformats.org/officeDocument/2006/relationships/hyperlink" Target="https://login.consultant.ru/link/?req=doc&amp;base=LAW&amp;n=534741&amp;dst=102124" TargetMode="External"/><Relationship Id="rId70" Type="http://schemas.openxmlformats.org/officeDocument/2006/relationships/hyperlink" Target="https://login.consultant.ru/link/?req=doc&amp;base=LAW&amp;n=522861&amp;dst=100555" TargetMode="External"/><Relationship Id="rId91" Type="http://schemas.openxmlformats.org/officeDocument/2006/relationships/hyperlink" Target="https://login.consultant.ru/link/?req=doc&amp;base=LAW&amp;n=534672&amp;dst=100467" TargetMode="External"/><Relationship Id="rId145" Type="http://schemas.openxmlformats.org/officeDocument/2006/relationships/hyperlink" Target="https://login.consultant.ru/link/?req=doc&amp;base=LAW&amp;n=534741&amp;dst=102124" TargetMode="External"/><Relationship Id="rId166" Type="http://schemas.openxmlformats.org/officeDocument/2006/relationships/hyperlink" Target="https://login.consultant.ru/link/?req=doc&amp;base=LAW&amp;n=491016&amp;dst=100248" TargetMode="External"/><Relationship Id="rId1" Type="http://schemas.openxmlformats.org/officeDocument/2006/relationships/styles" Target="styles.xml"/><Relationship Id="rId28" Type="http://schemas.openxmlformats.org/officeDocument/2006/relationships/hyperlink" Target="https://login.consultant.ru/link/?req=doc&amp;base=LAW&amp;n=534741&amp;dst=102122" TargetMode="External"/><Relationship Id="rId49" Type="http://schemas.openxmlformats.org/officeDocument/2006/relationships/hyperlink" Target="https://login.consultant.ru/link/?req=doc&amp;base=LAW&amp;n=417227&amp;dst=100240" TargetMode="External"/><Relationship Id="rId114" Type="http://schemas.openxmlformats.org/officeDocument/2006/relationships/hyperlink" Target="https://login.consultant.ru/link/?req=doc&amp;base=LAW&amp;n=534741&amp;dst=1021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6789</Words>
  <Characters>38701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Guschina Tatyana</dc:creator>
  <cp:keywords/>
  <dc:description/>
  <cp:lastModifiedBy>Guschina Tatyana</cp:lastModifiedBy>
  <cp:revision>2</cp:revision>
  <dcterms:created xsi:type="dcterms:W3CDTF">2026-07-06T08:30:00Z</dcterms:created>
  <dcterms:modified xsi:type="dcterms:W3CDTF">2026-07-06T08:39:00Z</dcterms:modified>
</cp:coreProperties>
</file>